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2C0119FF"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106</w:t>
      </w:r>
      <w:r w:rsidR="00356882" w:rsidRPr="004A659A">
        <w:rPr>
          <w:rFonts w:ascii="Arial" w:hAnsi="Arial" w:cs="Arial"/>
          <w:b/>
          <w:noProof/>
          <w:sz w:val="24"/>
          <w:lang w:eastAsia="ja-JP"/>
        </w:rPr>
        <w:tab/>
      </w:r>
      <w:r w:rsidRPr="00751AC5">
        <w:rPr>
          <w:rFonts w:ascii="Arial" w:hAnsi="Arial" w:cs="Arial"/>
          <w:b/>
          <w:noProof/>
          <w:sz w:val="24"/>
          <w:lang w:eastAsia="ja-JP"/>
        </w:rPr>
        <w:t>R4-2</w:t>
      </w:r>
      <w:r w:rsidR="00260A05" w:rsidRPr="00751AC5">
        <w:rPr>
          <w:rFonts w:ascii="Arial" w:hAnsi="Arial" w:cs="Arial"/>
          <w:b/>
          <w:noProof/>
          <w:sz w:val="24"/>
          <w:lang w:eastAsia="ja-JP"/>
        </w:rPr>
        <w:t>3</w:t>
      </w:r>
      <w:r w:rsidR="00751AC5" w:rsidRPr="00751AC5">
        <w:rPr>
          <w:rFonts w:ascii="Arial" w:hAnsi="Arial" w:cs="Arial"/>
          <w:b/>
          <w:noProof/>
          <w:sz w:val="24"/>
          <w:lang w:eastAsia="ja-JP"/>
        </w:rPr>
        <w:t>01031</w:t>
      </w:r>
    </w:p>
    <w:p w14:paraId="5D4FDA65" w14:textId="2B91A5F1" w:rsidR="008B2C4F" w:rsidRPr="004A659A" w:rsidRDefault="00260A05" w:rsidP="008B2C4F">
      <w:pPr>
        <w:spacing w:after="120"/>
        <w:ind w:left="1985" w:hanging="1985"/>
        <w:rPr>
          <w:rFonts w:ascii="Arial" w:hAnsi="Arial" w:cs="Arial"/>
          <w:b/>
          <w:noProof/>
          <w:sz w:val="24"/>
          <w:lang w:eastAsia="ja-JP"/>
        </w:rPr>
      </w:pPr>
      <w:r>
        <w:rPr>
          <w:rFonts w:ascii="Arial" w:hAnsi="Arial" w:cs="Arial"/>
          <w:b/>
          <w:noProof/>
          <w:sz w:val="24"/>
          <w:lang w:eastAsia="ja-JP"/>
        </w:rPr>
        <w:t>Athens Gr</w:t>
      </w:r>
      <w:r w:rsidR="006853A5">
        <w:rPr>
          <w:rFonts w:ascii="Arial" w:hAnsi="Arial" w:cs="Arial"/>
          <w:b/>
          <w:noProof/>
          <w:sz w:val="24"/>
          <w:lang w:eastAsia="ja-JP"/>
        </w:rPr>
        <w:t>eece</w:t>
      </w:r>
      <w:r w:rsidR="008B2C4F" w:rsidRPr="004A659A">
        <w:rPr>
          <w:rFonts w:ascii="Arial" w:hAnsi="Arial" w:cs="Arial"/>
          <w:b/>
          <w:noProof/>
          <w:sz w:val="24"/>
          <w:lang w:eastAsia="ja-JP"/>
        </w:rPr>
        <w:t xml:space="preserve">, </w:t>
      </w:r>
      <w:r>
        <w:rPr>
          <w:rFonts w:ascii="Arial" w:hAnsi="Arial" w:cs="Arial"/>
          <w:b/>
          <w:noProof/>
          <w:sz w:val="24"/>
          <w:lang w:eastAsia="ja-JP"/>
        </w:rPr>
        <w:t>27</w:t>
      </w:r>
      <w:r w:rsidR="00C5778D">
        <w:rPr>
          <w:rFonts w:ascii="Arial" w:hAnsi="Arial" w:cs="Arial"/>
          <w:b/>
          <w:noProof/>
          <w:sz w:val="24"/>
          <w:vertAlign w:val="superscript"/>
          <w:lang w:eastAsia="ja-JP"/>
        </w:rPr>
        <w:t>th</w:t>
      </w:r>
      <w:r w:rsidR="00C5778D">
        <w:rPr>
          <w:rFonts w:ascii="Arial" w:hAnsi="Arial" w:cs="Arial"/>
          <w:b/>
          <w:noProof/>
          <w:sz w:val="24"/>
          <w:lang w:eastAsia="ja-JP"/>
        </w:rPr>
        <w:t xml:space="preserve"> </w:t>
      </w:r>
      <w:r>
        <w:rPr>
          <w:rFonts w:ascii="Arial" w:hAnsi="Arial" w:cs="Arial"/>
          <w:b/>
          <w:noProof/>
          <w:sz w:val="24"/>
          <w:lang w:eastAsia="ja-JP"/>
        </w:rPr>
        <w:t xml:space="preserve">Febuary </w:t>
      </w:r>
      <w:r w:rsidR="00C5778D" w:rsidRPr="00CD7B47">
        <w:rPr>
          <w:rFonts w:ascii="Arial" w:hAnsi="Arial" w:cs="Arial"/>
          <w:b/>
          <w:noProof/>
          <w:sz w:val="24"/>
          <w:lang w:eastAsia="ja-JP"/>
        </w:rPr>
        <w:t xml:space="preserve">– </w:t>
      </w:r>
      <w:r>
        <w:rPr>
          <w:rFonts w:ascii="Arial" w:hAnsi="Arial" w:cs="Arial"/>
          <w:b/>
          <w:noProof/>
          <w:sz w:val="24"/>
          <w:lang w:eastAsia="ja-JP"/>
        </w:rPr>
        <w:t>3</w:t>
      </w:r>
      <w:r w:rsidRPr="00260A05">
        <w:rPr>
          <w:rFonts w:ascii="Arial" w:hAnsi="Arial" w:cs="Arial"/>
          <w:b/>
          <w:noProof/>
          <w:sz w:val="24"/>
          <w:vertAlign w:val="superscript"/>
          <w:lang w:eastAsia="ja-JP"/>
        </w:rPr>
        <w:t>rd</w:t>
      </w:r>
      <w:r>
        <w:rPr>
          <w:rFonts w:ascii="Arial" w:hAnsi="Arial" w:cs="Arial"/>
          <w:b/>
          <w:noProof/>
          <w:sz w:val="24"/>
          <w:lang w:eastAsia="ja-JP"/>
        </w:rPr>
        <w:t xml:space="preserve"> March</w:t>
      </w:r>
      <w:r w:rsidR="00C5778D" w:rsidRPr="00CD7B47">
        <w:rPr>
          <w:rFonts w:ascii="Arial" w:hAnsi="Arial" w:cs="Arial"/>
          <w:b/>
          <w:noProof/>
          <w:sz w:val="24"/>
          <w:lang w:eastAsia="ja-JP"/>
        </w:rPr>
        <w:t>, 202</w:t>
      </w:r>
      <w:r>
        <w:rPr>
          <w:rFonts w:ascii="Arial" w:hAnsi="Arial" w:cs="Arial"/>
          <w:b/>
          <w:noProof/>
          <w:sz w:val="24"/>
          <w:lang w:eastAsia="ja-JP"/>
        </w:rPr>
        <w:t>3</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5012AA5D"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034736">
        <w:rPr>
          <w:rFonts w:ascii="Arial" w:hAnsi="Arial" w:cs="Arial"/>
          <w:bCs/>
        </w:rPr>
        <w:t>Discussion</w:t>
      </w:r>
      <w:r w:rsidR="00260A05">
        <w:rPr>
          <w:rFonts w:ascii="Arial" w:hAnsi="Arial" w:cs="Arial"/>
          <w:bCs/>
        </w:rPr>
        <w:t xml:space="preserve"> on</w:t>
      </w:r>
      <w:r w:rsidR="002D7C8B">
        <w:rPr>
          <w:rFonts w:ascii="Arial" w:hAnsi="Arial" w:cs="Arial"/>
          <w:bCs/>
        </w:rPr>
        <w:t xml:space="preserve"> general issue for</w:t>
      </w:r>
      <w:r w:rsidR="00260A05">
        <w:rPr>
          <w:rFonts w:ascii="Arial" w:hAnsi="Arial" w:cs="Arial"/>
          <w:bCs/>
        </w:rPr>
        <w:t xml:space="preserve"> ATG </w:t>
      </w:r>
      <w:r w:rsidR="00034736">
        <w:rPr>
          <w:rFonts w:ascii="Arial" w:hAnsi="Arial" w:cs="Arial"/>
          <w:bCs/>
        </w:rPr>
        <w:t>demodulation</w:t>
      </w:r>
    </w:p>
    <w:p w14:paraId="2A5B2A03" w14:textId="57978049"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E44E41">
        <w:rPr>
          <w:rFonts w:ascii="Arial" w:hAnsi="Arial" w:cs="Arial"/>
          <w:bCs/>
        </w:rPr>
        <w:t>8.13.5.</w:t>
      </w:r>
      <w:r w:rsidR="00034736">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68ABB124" w14:textId="131EB389" w:rsidR="00CE329B" w:rsidRPr="00CE329B" w:rsidRDefault="00CE329B" w:rsidP="00CE329B">
      <w:pPr>
        <w:rPr>
          <w:lang w:val="en-GB" w:eastAsia="en-US"/>
        </w:rPr>
      </w:pPr>
      <w:r w:rsidRPr="00BA76D4">
        <w:rPr>
          <w:rFonts w:ascii="Arial" w:hAnsi="Arial" w:cs="Arial"/>
          <w:szCs w:val="24"/>
        </w:rPr>
        <w:t xml:space="preserve">The </w:t>
      </w:r>
      <w:r w:rsidR="00877DE4">
        <w:rPr>
          <w:rFonts w:ascii="Arial" w:hAnsi="Arial" w:cs="Arial"/>
          <w:szCs w:val="24"/>
        </w:rPr>
        <w:t>background</w:t>
      </w:r>
      <w:r w:rsidRPr="00BA76D4">
        <w:rPr>
          <w:rFonts w:ascii="Arial" w:hAnsi="Arial" w:cs="Arial"/>
          <w:szCs w:val="24"/>
        </w:rPr>
        <w:t xml:space="preserve"> of Rel-18 ATG NR </w:t>
      </w:r>
      <w:r w:rsidR="00877DE4">
        <w:rPr>
          <w:rFonts w:ascii="Arial" w:hAnsi="Arial" w:cs="Arial"/>
          <w:szCs w:val="24"/>
        </w:rPr>
        <w:t xml:space="preserve">is introduced in </w:t>
      </w:r>
      <w:r w:rsidRPr="00BA76D4">
        <w:rPr>
          <w:rFonts w:ascii="Arial" w:hAnsi="Arial" w:cs="Arial"/>
          <w:szCs w:val="24"/>
        </w:rPr>
        <w:t>[1].</w:t>
      </w:r>
    </w:p>
    <w:p w14:paraId="382F7E35" w14:textId="11836BD8" w:rsidR="00EB47FC" w:rsidRPr="00EB47FC" w:rsidRDefault="00EB47FC" w:rsidP="00EB47FC">
      <w:pPr>
        <w:widowControl w:val="0"/>
        <w:autoSpaceDN w:val="0"/>
        <w:spacing w:after="0" w:line="240" w:lineRule="auto"/>
        <w:rPr>
          <w:rFonts w:ascii="Times New Roman" w:eastAsia="宋体" w:hAnsi="Times New Roman" w:cs="Times New Roman"/>
          <w:kern w:val="2"/>
          <w:sz w:val="20"/>
          <w:szCs w:val="20"/>
        </w:rPr>
      </w:pPr>
      <w:bookmarkStart w:id="2" w:name="_Hlk528680199"/>
      <w:bookmarkEnd w:id="1"/>
      <w:r w:rsidRPr="00EB47FC">
        <w:rPr>
          <w:rFonts w:ascii="Times New Roman" w:eastAsia="宋体" w:hAnsi="Times New Roman" w:cs="Times New Roman"/>
          <w:kern w:val="2"/>
          <w:sz w:val="20"/>
          <w:szCs w:val="20"/>
        </w:rPr>
        <w:t xml:space="preserve">From the trials and commercial operation [https://inflight.telekom.net/ean/] of adapted LTE ATG solutions, some characteristics </w:t>
      </w:r>
      <w:r w:rsidR="00751AC5" w:rsidRPr="00EB47FC">
        <w:rPr>
          <w:rFonts w:ascii="Times New Roman" w:eastAsia="宋体" w:hAnsi="Times New Roman" w:cs="Times New Roman"/>
          <w:kern w:val="2"/>
          <w:sz w:val="20"/>
          <w:szCs w:val="20"/>
        </w:rPr>
        <w:t>could</w:t>
      </w:r>
      <w:r w:rsidRPr="00EB47FC">
        <w:rPr>
          <w:rFonts w:ascii="Times New Roman" w:eastAsia="宋体" w:hAnsi="Times New Roman" w:cs="Times New Roman"/>
          <w:kern w:val="2"/>
          <w:sz w:val="20"/>
          <w:szCs w:val="20"/>
        </w:rPr>
        <w:t xml:space="preserve"> be considered for ATG network deployment scenarios</w:t>
      </w:r>
    </w:p>
    <w:p w14:paraId="11099657" w14:textId="7F63AE4E" w:rsidR="00EB47FC" w:rsidRPr="00EB47FC" w:rsidRDefault="00EB47FC" w:rsidP="00EB47FC">
      <w:pPr>
        <w:widowControl w:val="0"/>
        <w:numPr>
          <w:ilvl w:val="0"/>
          <w:numId w:val="31"/>
        </w:numPr>
        <w:overflowPunct w:val="0"/>
        <w:autoSpaceDE w:val="0"/>
        <w:autoSpaceDN w:val="0"/>
        <w:adjustRightInd w:val="0"/>
        <w:spacing w:after="0" w:line="240" w:lineRule="auto"/>
        <w:rPr>
          <w:rFonts w:ascii="Times New Roman" w:eastAsia="宋体" w:hAnsi="Times New Roman" w:cs="Times New Roman"/>
          <w:kern w:val="2"/>
          <w:sz w:val="20"/>
          <w:szCs w:val="20"/>
        </w:rPr>
      </w:pPr>
      <w:r w:rsidRPr="00EB47FC">
        <w:rPr>
          <w:rFonts w:ascii="Times New Roman" w:eastAsia="宋体" w:hAnsi="Times New Roman" w:cs="Times New Roman"/>
          <w:b/>
          <w:kern w:val="2"/>
          <w:sz w:val="20"/>
          <w:szCs w:val="20"/>
        </w:rPr>
        <w:t>Extremely large inter-site distance (ISD) and large coverage range:</w:t>
      </w:r>
      <w:r w:rsidRPr="00EB47FC">
        <w:rPr>
          <w:rFonts w:ascii="Times New Roman" w:eastAsia="宋体" w:hAnsi="Times New Roman" w:cs="Times New Roman"/>
          <w:kern w:val="2"/>
          <w:sz w:val="20"/>
          <w:szCs w:val="20"/>
        </w:rPr>
        <w:t xml:space="preserve"> </w:t>
      </w:r>
      <w:r w:rsidR="005D014D" w:rsidRPr="00EB47FC">
        <w:rPr>
          <w:rFonts w:ascii="Times New Roman" w:eastAsia="宋体" w:hAnsi="Times New Roman" w:cs="Times New Roman"/>
          <w:kern w:val="2"/>
          <w:sz w:val="20"/>
          <w:szCs w:val="20"/>
        </w:rPr>
        <w:t>To</w:t>
      </w:r>
      <w:r w:rsidRPr="00EB47FC">
        <w:rPr>
          <w:rFonts w:ascii="Times New Roman" w:eastAsia="宋体" w:hAnsi="Times New Roman" w:cs="Times New Roman"/>
          <w:kern w:val="2"/>
          <w:sz w:val="20"/>
          <w:szCs w:val="20"/>
        </w:rPr>
        <w:t xml:space="preserve"> control the network deployment cost and considering the limited number of flights, large ISD is preferred, e.g., about 100km to 200km. At the same time, when the plane is above the sea, the distance between the plane and the nearest base station could be more than 200km and even up to 300km. Therefore, ATG network should be able to provide up to 300km cell coverage range</w:t>
      </w:r>
    </w:p>
    <w:p w14:paraId="37D94E57" w14:textId="77777777" w:rsidR="00EB47FC" w:rsidRPr="00EB47FC" w:rsidRDefault="00EB47FC" w:rsidP="00EB47FC">
      <w:pPr>
        <w:widowControl w:val="0"/>
        <w:numPr>
          <w:ilvl w:val="0"/>
          <w:numId w:val="31"/>
        </w:numPr>
        <w:overflowPunct w:val="0"/>
        <w:autoSpaceDE w:val="0"/>
        <w:autoSpaceDN w:val="0"/>
        <w:adjustRightInd w:val="0"/>
        <w:spacing w:after="0" w:line="240" w:lineRule="auto"/>
        <w:rPr>
          <w:rFonts w:ascii="Times New Roman" w:eastAsia="宋体" w:hAnsi="Times New Roman" w:cs="Times New Roman"/>
          <w:kern w:val="2"/>
          <w:sz w:val="20"/>
          <w:szCs w:val="20"/>
        </w:rPr>
      </w:pPr>
      <w:r w:rsidRPr="00EB47FC">
        <w:rPr>
          <w:rFonts w:ascii="Times New Roman" w:eastAsia="宋体" w:hAnsi="Times New Roman" w:cs="Times New Roman"/>
          <w:b/>
          <w:kern w:val="2"/>
          <w:sz w:val="20"/>
          <w:szCs w:val="20"/>
        </w:rPr>
        <w:t xml:space="preserve">Utilizing non-disjoint frequency for deploying both ATG and terrestrial networks: </w:t>
      </w:r>
      <w:r w:rsidRPr="00EB47FC">
        <w:rPr>
          <w:rFonts w:ascii="Times New Roman" w:eastAsia="宋体" w:hAnsi="Times New Roman" w:cs="Times New Roman"/>
          <w:kern w:val="2"/>
          <w:sz w:val="20"/>
          <w:szCs w:val="20"/>
        </w:rPr>
        <w:t>Operators are interested to adopt the same frequency for deploying both ATG and terrestrial networks to save frequency resource cost, while interference between ATG and terrestrial networks becomes non-negligible and should be addressed. Especially, from China Mobile’s point of view, 4.8GHz is an interesting frequency for deploying both ATG and terrestrial NR network.</w:t>
      </w:r>
    </w:p>
    <w:p w14:paraId="269F2511" w14:textId="77777777" w:rsidR="00EB47FC" w:rsidRPr="00EB47FC" w:rsidRDefault="00EB47FC" w:rsidP="00EB47FC">
      <w:pPr>
        <w:widowControl w:val="0"/>
        <w:numPr>
          <w:ilvl w:val="0"/>
          <w:numId w:val="31"/>
        </w:numPr>
        <w:overflowPunct w:val="0"/>
        <w:autoSpaceDE w:val="0"/>
        <w:autoSpaceDN w:val="0"/>
        <w:adjustRightInd w:val="0"/>
        <w:spacing w:after="0" w:line="240" w:lineRule="auto"/>
        <w:rPr>
          <w:rFonts w:ascii="Times New Roman" w:eastAsia="宋体" w:hAnsi="Times New Roman" w:cs="Times New Roman"/>
          <w:kern w:val="2"/>
          <w:sz w:val="20"/>
          <w:szCs w:val="20"/>
        </w:rPr>
      </w:pPr>
      <w:r w:rsidRPr="00EB47FC">
        <w:rPr>
          <w:rFonts w:ascii="Times New Roman" w:eastAsia="宋体" w:hAnsi="Times New Roman" w:cs="Times New Roman"/>
          <w:b/>
          <w:kern w:val="2"/>
          <w:sz w:val="20"/>
          <w:szCs w:val="20"/>
        </w:rPr>
        <w:t>Much powerful on-board ATG terminal capacity:</w:t>
      </w:r>
      <w:r w:rsidRPr="00EB47FC">
        <w:rPr>
          <w:rFonts w:ascii="Times New Roman" w:eastAsia="宋体" w:hAnsi="Times New Roman" w:cs="Times New Roman"/>
          <w:kern w:val="2"/>
          <w:sz w:val="20"/>
          <w:szCs w:val="20"/>
        </w:rPr>
        <w:t xml:space="preserve"> On-board ATG terminal can be much powerful than normal terrestrial UE, e.g., with higher EIRP via much larger transmission power and/or much larger on-board antenna gain.</w:t>
      </w:r>
    </w:p>
    <w:p w14:paraId="425DBF43" w14:textId="77777777" w:rsidR="00EB47FC" w:rsidRPr="00EB47FC" w:rsidRDefault="00EB47FC" w:rsidP="00EB47FC">
      <w:pPr>
        <w:widowControl w:val="0"/>
        <w:autoSpaceDN w:val="0"/>
        <w:spacing w:after="0" w:line="240" w:lineRule="auto"/>
        <w:rPr>
          <w:rFonts w:ascii="Times New Roman" w:eastAsia="宋体" w:hAnsi="Times New Roman" w:cs="Times New Roman"/>
          <w:kern w:val="2"/>
          <w:sz w:val="20"/>
          <w:szCs w:val="20"/>
        </w:rPr>
      </w:pPr>
    </w:p>
    <w:p w14:paraId="217F4F20" w14:textId="77777777" w:rsidR="00EB47FC" w:rsidRPr="00EB47FC" w:rsidRDefault="00EB47FC" w:rsidP="00EB47FC">
      <w:pPr>
        <w:widowControl w:val="0"/>
        <w:autoSpaceDN w:val="0"/>
        <w:spacing w:after="0" w:line="240" w:lineRule="auto"/>
        <w:rPr>
          <w:rFonts w:ascii="Times New Roman" w:eastAsia="宋体" w:hAnsi="Times New Roman" w:cs="Times New Roman"/>
          <w:kern w:val="2"/>
          <w:sz w:val="20"/>
          <w:szCs w:val="20"/>
        </w:rPr>
      </w:pPr>
      <w:r w:rsidRPr="00EB47FC">
        <w:rPr>
          <w:rFonts w:ascii="Times New Roman" w:eastAsia="宋体" w:hAnsi="Times New Roman" w:cs="Times New Roman"/>
          <w:kern w:val="2"/>
          <w:sz w:val="20"/>
          <w:szCs w:val="20"/>
        </w:rPr>
        <w:t>Considering the particularity of ATG network deployment, the following aspects should be addressed in a new ATG work item.</w:t>
      </w:r>
    </w:p>
    <w:p w14:paraId="2C0B33AD" w14:textId="17894B64" w:rsidR="00EB47FC" w:rsidRPr="00EB47FC" w:rsidRDefault="00EB47FC" w:rsidP="00EB47FC">
      <w:pPr>
        <w:widowControl w:val="0"/>
        <w:numPr>
          <w:ilvl w:val="0"/>
          <w:numId w:val="31"/>
        </w:numPr>
        <w:overflowPunct w:val="0"/>
        <w:autoSpaceDE w:val="0"/>
        <w:autoSpaceDN w:val="0"/>
        <w:adjustRightInd w:val="0"/>
        <w:spacing w:after="0" w:line="240" w:lineRule="auto"/>
        <w:rPr>
          <w:rFonts w:ascii="Times New Roman" w:eastAsia="宋体" w:hAnsi="Times New Roman" w:cs="Times New Roman"/>
          <w:kern w:val="2"/>
          <w:sz w:val="20"/>
          <w:szCs w:val="20"/>
        </w:rPr>
      </w:pPr>
      <w:r w:rsidRPr="00EB47FC">
        <w:rPr>
          <w:rFonts w:ascii="Times New Roman" w:eastAsia="宋体" w:hAnsi="Times New Roman" w:cs="Times New Roman"/>
          <w:kern w:val="2"/>
          <w:sz w:val="20"/>
          <w:szCs w:val="20"/>
        </w:rPr>
        <w:t xml:space="preserve">Extreme large cell coverage range (e.g., up to 300 </w:t>
      </w:r>
      <w:r w:rsidR="00532227" w:rsidRPr="00EB47FC">
        <w:rPr>
          <w:rFonts w:ascii="Times New Roman" w:eastAsia="宋体" w:hAnsi="Times New Roman" w:cs="Times New Roman"/>
          <w:kern w:val="2"/>
          <w:sz w:val="20"/>
          <w:szCs w:val="20"/>
        </w:rPr>
        <w:t>kilometers</w:t>
      </w:r>
      <w:r w:rsidRPr="00EB47FC">
        <w:rPr>
          <w:rFonts w:ascii="Times New Roman" w:eastAsia="宋体" w:hAnsi="Times New Roman" w:cs="Times New Roman"/>
          <w:kern w:val="2"/>
          <w:sz w:val="20"/>
          <w:szCs w:val="20"/>
        </w:rPr>
        <w:t xml:space="preserve">) and flight speed (e.g., up to 1200km/h). </w:t>
      </w:r>
    </w:p>
    <w:p w14:paraId="44CA3E67" w14:textId="77777777" w:rsidR="00EB47FC" w:rsidRPr="00EB47FC" w:rsidRDefault="00EB47FC" w:rsidP="00EB47FC">
      <w:pPr>
        <w:widowControl w:val="0"/>
        <w:numPr>
          <w:ilvl w:val="0"/>
          <w:numId w:val="31"/>
        </w:numPr>
        <w:overflowPunct w:val="0"/>
        <w:autoSpaceDE w:val="0"/>
        <w:autoSpaceDN w:val="0"/>
        <w:adjustRightInd w:val="0"/>
        <w:spacing w:after="0" w:line="240" w:lineRule="auto"/>
        <w:rPr>
          <w:rFonts w:ascii="Times New Roman" w:eastAsia="宋体" w:hAnsi="Times New Roman" w:cs="Times New Roman"/>
          <w:kern w:val="2"/>
          <w:sz w:val="20"/>
          <w:szCs w:val="20"/>
        </w:rPr>
      </w:pPr>
      <w:r w:rsidRPr="00EB47FC">
        <w:rPr>
          <w:rFonts w:ascii="Times New Roman" w:eastAsia="宋体" w:hAnsi="Times New Roman" w:cs="Times New Roman"/>
          <w:kern w:val="2"/>
          <w:sz w:val="20"/>
          <w:szCs w:val="20"/>
        </w:rPr>
        <w:t xml:space="preserve">Coexistence requirements between ATG and terrestrial network. </w:t>
      </w:r>
    </w:p>
    <w:p w14:paraId="1DC8C4FF" w14:textId="77777777" w:rsidR="00EB47FC" w:rsidRPr="00EB47FC" w:rsidRDefault="00EB47FC" w:rsidP="00EB47FC">
      <w:pPr>
        <w:widowControl w:val="0"/>
        <w:numPr>
          <w:ilvl w:val="0"/>
          <w:numId w:val="31"/>
        </w:numPr>
        <w:overflowPunct w:val="0"/>
        <w:autoSpaceDE w:val="0"/>
        <w:autoSpaceDN w:val="0"/>
        <w:adjustRightInd w:val="0"/>
        <w:spacing w:after="0" w:line="240" w:lineRule="auto"/>
        <w:rPr>
          <w:rFonts w:ascii="Times New Roman" w:eastAsia="宋体" w:hAnsi="Times New Roman" w:cs="Times New Roman"/>
          <w:kern w:val="2"/>
          <w:sz w:val="20"/>
          <w:szCs w:val="20"/>
        </w:rPr>
      </w:pPr>
      <w:r w:rsidRPr="00EB47FC">
        <w:rPr>
          <w:rFonts w:ascii="Times New Roman" w:eastAsia="宋体" w:hAnsi="Times New Roman" w:cs="Times New Roman"/>
          <w:kern w:val="2"/>
          <w:sz w:val="20"/>
          <w:szCs w:val="20"/>
        </w:rPr>
        <w:t>ATG BS/UE core and performance requirement</w:t>
      </w:r>
    </w:p>
    <w:p w14:paraId="513A40E5" w14:textId="2787D523" w:rsidR="004C2F2F" w:rsidRDefault="004C2F2F" w:rsidP="00B776A8">
      <w:pPr>
        <w:spacing w:afterLines="50" w:after="120"/>
        <w:rPr>
          <w:rFonts w:ascii="Arial" w:hAnsi="Arial" w:cs="Arial"/>
          <w:szCs w:val="24"/>
          <w:lang w:val="en-GB"/>
        </w:rPr>
      </w:pPr>
    </w:p>
    <w:p w14:paraId="57A9B7C7" w14:textId="4060DBCF" w:rsidR="008B2C4F" w:rsidRPr="00662DE5" w:rsidRDefault="00BA76D4" w:rsidP="00BA76D4">
      <w:pPr>
        <w:spacing w:afterLines="50" w:after="120"/>
        <w:rPr>
          <w:rFonts w:ascii="Arial" w:hAnsi="Arial" w:cs="Arial"/>
          <w:sz w:val="20"/>
          <w:szCs w:val="20"/>
        </w:rPr>
      </w:pPr>
      <w:r w:rsidRPr="00662DE5">
        <w:rPr>
          <w:rFonts w:ascii="Arial" w:hAnsi="Arial" w:cs="Arial"/>
          <w:sz w:val="20"/>
        </w:rPr>
        <w:t xml:space="preserve">The corresponding RF and RRM discussion are ongoing in previous RAN4 meetings. </w:t>
      </w:r>
      <w:r w:rsidR="00600690" w:rsidRPr="00662DE5">
        <w:rPr>
          <w:rFonts w:ascii="Arial" w:hAnsi="Arial" w:cs="Arial"/>
          <w:sz w:val="20"/>
          <w:szCs w:val="20"/>
        </w:rPr>
        <w:t xml:space="preserve">In this contribution, </w:t>
      </w:r>
      <w:r w:rsidR="004C0C38" w:rsidRPr="00662DE5">
        <w:rPr>
          <w:rFonts w:ascii="Arial" w:hAnsi="Arial" w:cs="Arial"/>
          <w:sz w:val="20"/>
          <w:szCs w:val="20"/>
        </w:rPr>
        <w:t xml:space="preserve">general view on ATG </w:t>
      </w:r>
      <w:r w:rsidR="00034736" w:rsidRPr="00662DE5">
        <w:rPr>
          <w:rFonts w:ascii="Arial" w:hAnsi="Arial" w:cs="Arial"/>
          <w:sz w:val="20"/>
          <w:szCs w:val="20"/>
        </w:rPr>
        <w:t xml:space="preserve">channel model for demodulation is </w:t>
      </w:r>
      <w:r w:rsidR="00631F9D" w:rsidRPr="00662DE5">
        <w:rPr>
          <w:rFonts w:ascii="Arial" w:hAnsi="Arial" w:cs="Arial"/>
          <w:sz w:val="20"/>
          <w:szCs w:val="20"/>
        </w:rPr>
        <w:t>analyzed</w:t>
      </w:r>
      <w:r w:rsidR="00B94158" w:rsidRPr="00662DE5">
        <w:rPr>
          <w:rFonts w:ascii="Arial" w:hAnsi="Arial" w:cs="Arial"/>
          <w:sz w:val="20"/>
          <w:szCs w:val="20"/>
        </w:rPr>
        <w:t xml:space="preserve">. </w:t>
      </w:r>
      <w:r w:rsidR="00360B30" w:rsidRPr="00662DE5">
        <w:rPr>
          <w:rFonts w:ascii="Arial" w:hAnsi="Arial" w:cs="Arial"/>
          <w:sz w:val="20"/>
          <w:szCs w:val="20"/>
        </w:rPr>
        <w:t xml:space="preserve"> </w:t>
      </w:r>
      <w:r w:rsidR="007514ED" w:rsidRPr="00662DE5">
        <w:rPr>
          <w:rFonts w:ascii="Arial" w:hAnsi="Arial" w:cs="Arial"/>
          <w:sz w:val="20"/>
          <w:szCs w:val="20"/>
        </w:rPr>
        <w:t xml:space="preserve"> </w:t>
      </w:r>
      <w:r w:rsidR="004E1A52" w:rsidRPr="00662DE5">
        <w:rPr>
          <w:rFonts w:ascii="Arial" w:hAnsi="Arial" w:cs="Arial"/>
          <w:sz w:val="20"/>
          <w:szCs w:val="20"/>
        </w:rPr>
        <w:t xml:space="preserve"> </w:t>
      </w:r>
      <w:r w:rsidR="00D63A3C" w:rsidRPr="00662DE5">
        <w:rPr>
          <w:rFonts w:ascii="Arial" w:hAnsi="Arial" w:cs="Arial"/>
          <w:sz w:val="20"/>
          <w:szCs w:val="20"/>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6B4C5A5F" w14:textId="38AD45A4" w:rsidR="002D7C8B" w:rsidRDefault="002D7C8B" w:rsidP="002D7C8B">
      <w:pPr>
        <w:pStyle w:val="Heading2"/>
        <w:rPr>
          <w:lang w:val="en-GB" w:eastAsia="en-US"/>
        </w:rPr>
      </w:pPr>
      <w:r>
        <w:rPr>
          <w:lang w:val="en-GB" w:eastAsia="en-US"/>
        </w:rPr>
        <w:t xml:space="preserve">2.1 </w:t>
      </w:r>
      <w:r w:rsidR="00942CDB">
        <w:rPr>
          <w:lang w:val="en-GB" w:eastAsia="en-US"/>
        </w:rPr>
        <w:t xml:space="preserve">Scenario and </w:t>
      </w:r>
      <w:r w:rsidR="00CF7633">
        <w:rPr>
          <w:lang w:val="en-GB" w:eastAsia="en-US"/>
        </w:rPr>
        <w:t>d</w:t>
      </w:r>
      <w:r>
        <w:rPr>
          <w:lang w:val="en-GB" w:eastAsia="en-US"/>
        </w:rPr>
        <w:t xml:space="preserve">eployment </w:t>
      </w:r>
    </w:p>
    <w:p w14:paraId="21CAF32C" w14:textId="6B7FC0FC" w:rsidR="00C076F8" w:rsidRPr="00662DE5" w:rsidRDefault="00942CDB" w:rsidP="003343B4">
      <w:pPr>
        <w:rPr>
          <w:rFonts w:ascii="Arial" w:hAnsi="Arial" w:cs="Arial"/>
          <w:sz w:val="20"/>
          <w:szCs w:val="20"/>
          <w:lang w:val="en-GB" w:eastAsia="en-US"/>
        </w:rPr>
      </w:pPr>
      <w:r w:rsidRPr="00662DE5">
        <w:rPr>
          <w:rFonts w:ascii="Arial" w:hAnsi="Arial" w:cs="Arial"/>
          <w:sz w:val="20"/>
          <w:szCs w:val="20"/>
          <w:lang w:val="en-GB" w:eastAsia="en-US"/>
        </w:rPr>
        <w:t>ATG i</w:t>
      </w:r>
      <w:r w:rsidR="00A77E74" w:rsidRPr="00662DE5">
        <w:rPr>
          <w:rFonts w:ascii="Arial" w:hAnsi="Arial" w:cs="Arial"/>
          <w:sz w:val="20"/>
          <w:szCs w:val="20"/>
          <w:lang w:val="en-GB" w:eastAsia="en-US"/>
        </w:rPr>
        <w:t xml:space="preserve">s expected as a new commercial network </w:t>
      </w:r>
      <w:r w:rsidR="00F14945" w:rsidRPr="00662DE5">
        <w:rPr>
          <w:rFonts w:ascii="Arial" w:hAnsi="Arial" w:cs="Arial"/>
          <w:sz w:val="20"/>
          <w:szCs w:val="20"/>
          <w:lang w:val="en-GB" w:eastAsia="en-US"/>
        </w:rPr>
        <w:t xml:space="preserve">for </w:t>
      </w:r>
      <w:r w:rsidR="004B6141" w:rsidRPr="00662DE5">
        <w:rPr>
          <w:rFonts w:ascii="Arial" w:hAnsi="Arial" w:cs="Arial"/>
          <w:sz w:val="20"/>
          <w:szCs w:val="20"/>
          <w:lang w:val="en-GB" w:eastAsia="en-US"/>
        </w:rPr>
        <w:t xml:space="preserve">many kinds of </w:t>
      </w:r>
      <w:r w:rsidR="00A763F3" w:rsidRPr="00662DE5">
        <w:rPr>
          <w:rFonts w:ascii="Arial" w:hAnsi="Arial" w:cs="Arial"/>
          <w:sz w:val="20"/>
          <w:szCs w:val="20"/>
          <w:lang w:val="en-GB" w:eastAsia="en-US"/>
        </w:rPr>
        <w:t>aircraft.</w:t>
      </w:r>
      <w:r w:rsidR="004B6141" w:rsidRPr="00662DE5">
        <w:rPr>
          <w:rFonts w:ascii="Arial" w:hAnsi="Arial" w:cs="Arial"/>
          <w:sz w:val="20"/>
          <w:szCs w:val="20"/>
          <w:lang w:val="en-GB" w:eastAsia="en-US"/>
        </w:rPr>
        <w:t xml:space="preserve"> </w:t>
      </w:r>
      <w:r w:rsidR="005B5931" w:rsidRPr="00662DE5">
        <w:rPr>
          <w:rFonts w:ascii="Arial" w:hAnsi="Arial" w:cs="Arial"/>
          <w:sz w:val="20"/>
          <w:szCs w:val="20"/>
          <w:lang w:val="en-GB" w:eastAsia="en-US"/>
        </w:rPr>
        <w:t xml:space="preserve">Regarding the </w:t>
      </w:r>
      <w:r w:rsidR="00D15F25" w:rsidRPr="00662DE5">
        <w:rPr>
          <w:rFonts w:ascii="Arial" w:hAnsi="Arial" w:cs="Arial"/>
          <w:sz w:val="20"/>
          <w:szCs w:val="20"/>
          <w:lang w:val="en-GB" w:eastAsia="en-US"/>
        </w:rPr>
        <w:t xml:space="preserve">different airlines and </w:t>
      </w:r>
      <w:r w:rsidR="002E5062" w:rsidRPr="00662DE5">
        <w:rPr>
          <w:rFonts w:ascii="Arial" w:hAnsi="Arial" w:cs="Arial"/>
          <w:sz w:val="20"/>
          <w:szCs w:val="20"/>
          <w:lang w:val="en-GB" w:eastAsia="en-US"/>
        </w:rPr>
        <w:t xml:space="preserve">landforms, the ATG deployment would be </w:t>
      </w:r>
      <w:r w:rsidR="004B6141" w:rsidRPr="00662DE5">
        <w:rPr>
          <w:rFonts w:ascii="Arial" w:hAnsi="Arial" w:cs="Arial"/>
          <w:sz w:val="20"/>
          <w:szCs w:val="20"/>
          <w:lang w:val="en-GB" w:eastAsia="en-US"/>
        </w:rPr>
        <w:t xml:space="preserve">quite different </w:t>
      </w:r>
      <w:r w:rsidR="00483E5F" w:rsidRPr="00662DE5">
        <w:rPr>
          <w:rFonts w:ascii="Arial" w:hAnsi="Arial" w:cs="Arial"/>
          <w:sz w:val="20"/>
          <w:szCs w:val="20"/>
          <w:lang w:val="en-GB" w:eastAsia="en-US"/>
        </w:rPr>
        <w:t xml:space="preserve">from the legacy </w:t>
      </w:r>
      <w:r w:rsidR="00DE4171" w:rsidRPr="00662DE5">
        <w:rPr>
          <w:rFonts w:ascii="Arial" w:hAnsi="Arial" w:cs="Arial"/>
          <w:sz w:val="20"/>
          <w:szCs w:val="20"/>
          <w:lang w:val="en-GB" w:eastAsia="en-US"/>
        </w:rPr>
        <w:t>hexagonal</w:t>
      </w:r>
      <w:r w:rsidR="00436C0C" w:rsidRPr="00662DE5">
        <w:rPr>
          <w:rFonts w:ascii="Arial" w:hAnsi="Arial" w:cs="Arial"/>
          <w:sz w:val="20"/>
          <w:szCs w:val="20"/>
          <w:lang w:val="en-GB" w:eastAsia="en-US"/>
        </w:rPr>
        <w:t xml:space="preserve"> </w:t>
      </w:r>
      <w:r w:rsidR="00DE4171" w:rsidRPr="00662DE5">
        <w:rPr>
          <w:rFonts w:ascii="Arial" w:hAnsi="Arial" w:cs="Arial"/>
          <w:sz w:val="20"/>
          <w:szCs w:val="20"/>
          <w:lang w:val="en-GB" w:eastAsia="en-US"/>
        </w:rPr>
        <w:t>cell in TN network</w:t>
      </w:r>
      <w:r w:rsidR="00483E5F" w:rsidRPr="00662DE5">
        <w:rPr>
          <w:rFonts w:ascii="Arial" w:hAnsi="Arial" w:cs="Arial"/>
          <w:sz w:val="20"/>
          <w:szCs w:val="20"/>
          <w:lang w:val="en-GB" w:eastAsia="en-US"/>
        </w:rPr>
        <w:t>.</w:t>
      </w:r>
      <w:r w:rsidR="000B6EE3" w:rsidRPr="00662DE5">
        <w:rPr>
          <w:rFonts w:ascii="Arial" w:hAnsi="Arial" w:cs="Arial"/>
          <w:sz w:val="20"/>
          <w:szCs w:val="20"/>
          <w:lang w:val="en-GB" w:eastAsia="en-US"/>
        </w:rPr>
        <w:t xml:space="preserve"> </w:t>
      </w:r>
      <w:r w:rsidR="008227AB" w:rsidRPr="00662DE5">
        <w:rPr>
          <w:rFonts w:ascii="Arial" w:hAnsi="Arial" w:cs="Arial"/>
          <w:sz w:val="20"/>
          <w:szCs w:val="20"/>
          <w:lang w:val="en-GB" w:eastAsia="en-US"/>
        </w:rPr>
        <w:t>T</w:t>
      </w:r>
      <w:r w:rsidR="00FB18EC" w:rsidRPr="00662DE5">
        <w:rPr>
          <w:rFonts w:ascii="Arial" w:hAnsi="Arial" w:cs="Arial"/>
          <w:sz w:val="20"/>
          <w:szCs w:val="20"/>
          <w:lang w:val="en-GB" w:eastAsia="en-US"/>
        </w:rPr>
        <w:t xml:space="preserve">he </w:t>
      </w:r>
      <w:r w:rsidR="006F3854" w:rsidRPr="00662DE5">
        <w:rPr>
          <w:rFonts w:ascii="Arial" w:hAnsi="Arial" w:cs="Arial"/>
          <w:sz w:val="20"/>
          <w:szCs w:val="20"/>
          <w:lang w:val="en-GB" w:eastAsia="en-US"/>
        </w:rPr>
        <w:t>ISD</w:t>
      </w:r>
      <w:r w:rsidR="00EC1EEA" w:rsidRPr="00662DE5">
        <w:rPr>
          <w:rFonts w:ascii="Arial" w:hAnsi="Arial" w:cs="Arial"/>
          <w:sz w:val="20"/>
          <w:szCs w:val="20"/>
          <w:lang w:val="en-GB" w:eastAsia="en-US"/>
        </w:rPr>
        <w:t xml:space="preserve"> c</w:t>
      </w:r>
      <w:r w:rsidR="006F3854" w:rsidRPr="00662DE5">
        <w:rPr>
          <w:rFonts w:ascii="Arial" w:hAnsi="Arial" w:cs="Arial"/>
          <w:sz w:val="20"/>
          <w:szCs w:val="20"/>
          <w:lang w:val="en-GB" w:eastAsia="en-US"/>
        </w:rPr>
        <w:t xml:space="preserve">ould be </w:t>
      </w:r>
      <w:r w:rsidR="00EC0061" w:rsidRPr="00662DE5">
        <w:rPr>
          <w:rFonts w:ascii="Arial" w:hAnsi="Arial" w:cs="Arial"/>
          <w:sz w:val="20"/>
          <w:szCs w:val="20"/>
          <w:lang w:val="en-GB" w:eastAsia="en-US"/>
        </w:rPr>
        <w:t xml:space="preserve">quite </w:t>
      </w:r>
      <w:r w:rsidR="006F3854" w:rsidRPr="00662DE5">
        <w:rPr>
          <w:rFonts w:ascii="Arial" w:hAnsi="Arial" w:cs="Arial"/>
          <w:sz w:val="20"/>
          <w:szCs w:val="20"/>
          <w:lang w:val="en-GB" w:eastAsia="en-US"/>
        </w:rPr>
        <w:t>va</w:t>
      </w:r>
      <w:r w:rsidR="00CC0CCE" w:rsidRPr="00662DE5">
        <w:rPr>
          <w:rFonts w:ascii="Arial" w:hAnsi="Arial" w:cs="Arial"/>
          <w:sz w:val="20"/>
          <w:szCs w:val="20"/>
          <w:lang w:val="en-GB" w:eastAsia="en-US"/>
        </w:rPr>
        <w:t>riant</w:t>
      </w:r>
      <w:r w:rsidR="00EC1EEA" w:rsidRPr="00662DE5">
        <w:rPr>
          <w:rFonts w:ascii="Arial" w:hAnsi="Arial" w:cs="Arial"/>
          <w:sz w:val="20"/>
          <w:szCs w:val="20"/>
          <w:lang w:val="en-GB" w:eastAsia="en-US"/>
        </w:rPr>
        <w:t xml:space="preserve">. </w:t>
      </w:r>
      <w:r w:rsidR="0092547B" w:rsidRPr="00662DE5">
        <w:rPr>
          <w:rFonts w:ascii="Arial" w:hAnsi="Arial" w:cs="Arial"/>
          <w:sz w:val="20"/>
          <w:szCs w:val="20"/>
          <w:lang w:val="en-GB" w:eastAsia="en-US"/>
        </w:rPr>
        <w:t>Furthermore, t</w:t>
      </w:r>
      <w:r w:rsidR="002B0BB2" w:rsidRPr="00662DE5">
        <w:rPr>
          <w:rFonts w:ascii="Arial" w:hAnsi="Arial" w:cs="Arial"/>
          <w:sz w:val="20"/>
          <w:szCs w:val="20"/>
          <w:lang w:val="en-GB" w:eastAsia="en-US"/>
        </w:rPr>
        <w:t>he boresight of the BS antenna is toward to the sky</w:t>
      </w:r>
      <w:r w:rsidR="000B6EE3" w:rsidRPr="00662DE5">
        <w:rPr>
          <w:rFonts w:ascii="Arial" w:hAnsi="Arial" w:cs="Arial"/>
          <w:sz w:val="20"/>
          <w:szCs w:val="20"/>
          <w:lang w:val="en-GB" w:eastAsia="en-US"/>
        </w:rPr>
        <w:t xml:space="preserve">, </w:t>
      </w:r>
      <w:r w:rsidR="00AC0522" w:rsidRPr="00662DE5">
        <w:rPr>
          <w:rFonts w:ascii="Arial" w:hAnsi="Arial" w:cs="Arial"/>
          <w:sz w:val="20"/>
          <w:szCs w:val="20"/>
          <w:lang w:val="en-GB" w:eastAsia="en-US"/>
        </w:rPr>
        <w:t xml:space="preserve">ATG cell range could also </w:t>
      </w:r>
      <w:r w:rsidR="00FA773B">
        <w:rPr>
          <w:rFonts w:ascii="Arial" w:hAnsi="Arial" w:cs="Arial"/>
          <w:sz w:val="20"/>
          <w:szCs w:val="20"/>
          <w:lang w:val="en-GB" w:eastAsia="en-US"/>
        </w:rPr>
        <w:t xml:space="preserve">be </w:t>
      </w:r>
      <w:r w:rsidR="00AC0522" w:rsidRPr="00662DE5">
        <w:rPr>
          <w:rFonts w:ascii="Arial" w:hAnsi="Arial" w:cs="Arial"/>
          <w:sz w:val="20"/>
          <w:szCs w:val="20"/>
          <w:lang w:val="en-GB" w:eastAsia="en-US"/>
        </w:rPr>
        <w:t>quite different from the legacy network</w:t>
      </w:r>
      <w:r w:rsidR="00563126" w:rsidRPr="00662DE5">
        <w:rPr>
          <w:rFonts w:ascii="Arial" w:hAnsi="Arial" w:cs="Arial"/>
          <w:sz w:val="20"/>
          <w:szCs w:val="20"/>
          <w:lang w:val="en-GB" w:eastAsia="en-US"/>
        </w:rPr>
        <w:t xml:space="preserve">. </w:t>
      </w:r>
      <w:r w:rsidR="00882D81" w:rsidRPr="00662DE5">
        <w:rPr>
          <w:rFonts w:ascii="Arial" w:hAnsi="Arial" w:cs="Arial"/>
          <w:sz w:val="20"/>
          <w:szCs w:val="20"/>
          <w:lang w:val="en-GB" w:eastAsia="en-US"/>
        </w:rPr>
        <w:t xml:space="preserve">The ATG cell could reach to a </w:t>
      </w:r>
      <w:r w:rsidR="00882D81" w:rsidRPr="00662DE5">
        <w:rPr>
          <w:rFonts w:ascii="Arial" w:hAnsi="Arial" w:cs="Arial"/>
          <w:sz w:val="20"/>
          <w:szCs w:val="20"/>
          <w:lang w:val="en-GB" w:eastAsia="en-US"/>
        </w:rPr>
        <w:lastRenderedPageBreak/>
        <w:t>distance much larger than ISD</w:t>
      </w:r>
      <w:r w:rsidR="00B92466" w:rsidRPr="00662DE5">
        <w:rPr>
          <w:rFonts w:ascii="Arial" w:hAnsi="Arial" w:cs="Arial"/>
          <w:sz w:val="20"/>
          <w:szCs w:val="20"/>
          <w:lang w:val="en-GB" w:eastAsia="en-US"/>
        </w:rPr>
        <w:t xml:space="preserve">, and an ATG UE might be covered by </w:t>
      </w:r>
      <w:r w:rsidR="00AB2543" w:rsidRPr="00662DE5">
        <w:rPr>
          <w:rFonts w:ascii="Arial" w:hAnsi="Arial" w:cs="Arial"/>
          <w:sz w:val="20"/>
          <w:szCs w:val="20"/>
          <w:lang w:val="en-GB" w:eastAsia="en-US"/>
        </w:rPr>
        <w:t xml:space="preserve">a </w:t>
      </w:r>
      <w:r w:rsidR="0063017E" w:rsidRPr="00662DE5">
        <w:rPr>
          <w:rFonts w:ascii="Arial" w:hAnsi="Arial" w:cs="Arial"/>
          <w:sz w:val="20"/>
          <w:szCs w:val="20"/>
          <w:lang w:val="en-GB" w:eastAsia="en-US"/>
        </w:rPr>
        <w:t>far</w:t>
      </w:r>
      <w:r w:rsidR="0063017E">
        <w:rPr>
          <w:rFonts w:ascii="Arial" w:hAnsi="Arial" w:cs="Arial"/>
          <w:sz w:val="20"/>
          <w:szCs w:val="20"/>
          <w:lang w:val="en-GB" w:eastAsia="en-US"/>
        </w:rPr>
        <w:t>away</w:t>
      </w:r>
      <w:r w:rsidR="00AB2543" w:rsidRPr="00662DE5">
        <w:rPr>
          <w:rFonts w:ascii="Arial" w:hAnsi="Arial" w:cs="Arial"/>
          <w:sz w:val="20"/>
          <w:szCs w:val="20"/>
          <w:lang w:val="en-GB" w:eastAsia="en-US"/>
        </w:rPr>
        <w:t xml:space="preserve"> ATG BS </w:t>
      </w:r>
      <w:r w:rsidR="002F4381" w:rsidRPr="00662DE5">
        <w:rPr>
          <w:rFonts w:ascii="Arial" w:hAnsi="Arial" w:cs="Arial"/>
          <w:sz w:val="20"/>
          <w:szCs w:val="20"/>
          <w:lang w:val="en-GB" w:eastAsia="en-US"/>
        </w:rPr>
        <w:t xml:space="preserve">rather than a nearest one </w:t>
      </w:r>
      <w:r w:rsidR="00AB2543" w:rsidRPr="00662DE5">
        <w:rPr>
          <w:rFonts w:ascii="Arial" w:hAnsi="Arial" w:cs="Arial"/>
          <w:sz w:val="20"/>
          <w:szCs w:val="20"/>
          <w:lang w:val="en-GB" w:eastAsia="en-US"/>
        </w:rPr>
        <w:t xml:space="preserve">due to </w:t>
      </w:r>
      <w:r w:rsidR="003524FF" w:rsidRPr="00662DE5">
        <w:rPr>
          <w:rFonts w:ascii="Arial" w:hAnsi="Arial" w:cs="Arial"/>
          <w:sz w:val="20"/>
          <w:szCs w:val="20"/>
          <w:lang w:val="en-GB" w:eastAsia="en-US"/>
        </w:rPr>
        <w:t>the BS</w:t>
      </w:r>
      <w:r w:rsidR="002F4381" w:rsidRPr="00662DE5">
        <w:rPr>
          <w:rFonts w:ascii="Arial" w:hAnsi="Arial" w:cs="Arial"/>
          <w:sz w:val="20"/>
          <w:szCs w:val="20"/>
          <w:lang w:val="en-GB" w:eastAsia="en-US"/>
        </w:rPr>
        <w:t xml:space="preserve"> beam </w:t>
      </w:r>
      <w:r w:rsidR="003524FF" w:rsidRPr="00662DE5">
        <w:rPr>
          <w:rFonts w:ascii="Arial" w:hAnsi="Arial" w:cs="Arial"/>
          <w:sz w:val="20"/>
          <w:szCs w:val="20"/>
          <w:lang w:val="en-GB" w:eastAsia="en-US"/>
        </w:rPr>
        <w:t xml:space="preserve">direction and beam </w:t>
      </w:r>
      <w:r w:rsidR="002F4381" w:rsidRPr="00662DE5">
        <w:rPr>
          <w:rFonts w:ascii="Arial" w:hAnsi="Arial" w:cs="Arial"/>
          <w:sz w:val="20"/>
          <w:szCs w:val="20"/>
          <w:lang w:val="en-GB" w:eastAsia="en-US"/>
        </w:rPr>
        <w:t>width</w:t>
      </w:r>
      <w:r w:rsidR="00AC0522" w:rsidRPr="00662DE5">
        <w:rPr>
          <w:rFonts w:ascii="Arial" w:hAnsi="Arial" w:cs="Arial"/>
          <w:sz w:val="20"/>
          <w:szCs w:val="20"/>
          <w:lang w:val="en-GB" w:eastAsia="en-US"/>
        </w:rPr>
        <w:t xml:space="preserve">. </w:t>
      </w:r>
      <w:r w:rsidR="002F497E" w:rsidRPr="00662DE5">
        <w:rPr>
          <w:rFonts w:ascii="Arial" w:hAnsi="Arial" w:cs="Arial"/>
          <w:sz w:val="20"/>
          <w:szCs w:val="20"/>
          <w:lang w:val="en-GB" w:eastAsia="en-US"/>
        </w:rPr>
        <w:t xml:space="preserve">In </w:t>
      </w:r>
      <w:r w:rsidR="00791665" w:rsidRPr="00662DE5">
        <w:rPr>
          <w:rFonts w:ascii="Arial" w:hAnsi="Arial" w:cs="Arial"/>
          <w:sz w:val="20"/>
          <w:szCs w:val="20"/>
          <w:lang w:val="en-GB" w:eastAsia="en-US"/>
        </w:rPr>
        <w:t>summary</w:t>
      </w:r>
      <w:r w:rsidR="002F497E" w:rsidRPr="00662DE5">
        <w:rPr>
          <w:rFonts w:ascii="Arial" w:hAnsi="Arial" w:cs="Arial"/>
          <w:sz w:val="20"/>
          <w:szCs w:val="20"/>
          <w:lang w:val="en-GB" w:eastAsia="en-US"/>
        </w:rPr>
        <w:t xml:space="preserve">, the ATG network </w:t>
      </w:r>
      <w:r w:rsidR="00791665" w:rsidRPr="00662DE5">
        <w:rPr>
          <w:rFonts w:ascii="Arial" w:hAnsi="Arial" w:cs="Arial"/>
          <w:sz w:val="20"/>
          <w:szCs w:val="20"/>
          <w:lang w:val="en-GB" w:eastAsia="en-US"/>
        </w:rPr>
        <w:t xml:space="preserve">deployment </w:t>
      </w:r>
      <w:r w:rsidR="002F497E" w:rsidRPr="00662DE5">
        <w:rPr>
          <w:rFonts w:ascii="Arial" w:hAnsi="Arial" w:cs="Arial"/>
          <w:sz w:val="20"/>
          <w:szCs w:val="20"/>
          <w:lang w:val="en-GB" w:eastAsia="en-US"/>
        </w:rPr>
        <w:t>could be quite flexible</w:t>
      </w:r>
      <w:r w:rsidR="00DF2189" w:rsidRPr="00662DE5">
        <w:rPr>
          <w:rFonts w:ascii="Arial" w:hAnsi="Arial" w:cs="Arial"/>
          <w:sz w:val="20"/>
          <w:szCs w:val="20"/>
          <w:lang w:val="en-GB" w:eastAsia="en-US"/>
        </w:rPr>
        <w:t xml:space="preserve"> and no</w:t>
      </w:r>
      <w:r w:rsidR="00C076F8" w:rsidRPr="00662DE5">
        <w:rPr>
          <w:rFonts w:ascii="Arial" w:hAnsi="Arial" w:cs="Arial"/>
          <w:sz w:val="20"/>
          <w:szCs w:val="20"/>
          <w:lang w:val="en-GB" w:eastAsia="en-US"/>
        </w:rPr>
        <w:t>n-uniform between cells</w:t>
      </w:r>
      <w:r w:rsidR="002F497E" w:rsidRPr="00662DE5">
        <w:rPr>
          <w:rFonts w:ascii="Arial" w:hAnsi="Arial" w:cs="Arial"/>
          <w:sz w:val="20"/>
          <w:szCs w:val="20"/>
          <w:lang w:val="en-GB" w:eastAsia="en-US"/>
        </w:rPr>
        <w:t>.</w:t>
      </w:r>
      <w:r w:rsidR="00C076F8" w:rsidRPr="00662DE5">
        <w:rPr>
          <w:rFonts w:ascii="Arial" w:hAnsi="Arial" w:cs="Arial"/>
          <w:sz w:val="20"/>
          <w:szCs w:val="20"/>
          <w:lang w:val="en-GB" w:eastAsia="en-US"/>
        </w:rPr>
        <w:t xml:space="preserve"> </w:t>
      </w:r>
    </w:p>
    <w:p w14:paraId="0177C509" w14:textId="798F5D0D" w:rsidR="00832543" w:rsidRPr="00662DE5" w:rsidRDefault="00EE3DF7" w:rsidP="003343B4">
      <w:pPr>
        <w:rPr>
          <w:rFonts w:ascii="Arial" w:hAnsi="Arial" w:cs="Arial"/>
          <w:sz w:val="20"/>
          <w:szCs w:val="20"/>
          <w:lang w:val="en-GB" w:eastAsia="en-US"/>
        </w:rPr>
      </w:pPr>
      <w:r w:rsidRPr="00662DE5">
        <w:rPr>
          <w:rFonts w:ascii="Arial" w:hAnsi="Arial" w:cs="Arial"/>
          <w:sz w:val="20"/>
          <w:szCs w:val="20"/>
          <w:lang w:val="en-GB" w:eastAsia="en-US"/>
        </w:rPr>
        <w:t>According to WI</w:t>
      </w:r>
      <w:r w:rsidR="00600592" w:rsidRPr="00662DE5">
        <w:rPr>
          <w:rFonts w:ascii="Arial" w:hAnsi="Arial" w:cs="Arial"/>
          <w:sz w:val="20"/>
          <w:szCs w:val="20"/>
          <w:lang w:val="en-GB" w:eastAsia="en-US"/>
        </w:rPr>
        <w:t xml:space="preserve"> </w:t>
      </w:r>
      <w:r w:rsidR="00600592" w:rsidRPr="00662DE5">
        <w:rPr>
          <w:rFonts w:ascii="Arial" w:hAnsi="Arial" w:cs="Arial" w:hint="eastAsia"/>
          <w:sz w:val="20"/>
          <w:szCs w:val="20"/>
          <w:lang w:val="en-GB"/>
        </w:rPr>
        <w:t>a</w:t>
      </w:r>
      <w:r w:rsidR="00C55B64" w:rsidRPr="00662DE5">
        <w:rPr>
          <w:rFonts w:ascii="Arial" w:hAnsi="Arial" w:cs="Arial"/>
          <w:sz w:val="20"/>
          <w:szCs w:val="20"/>
          <w:lang w:val="en-GB"/>
        </w:rPr>
        <w:t>nd the current discussion in RF and RRM</w:t>
      </w:r>
      <w:r w:rsidRPr="00662DE5">
        <w:rPr>
          <w:rFonts w:ascii="Arial" w:hAnsi="Arial" w:cs="Arial"/>
          <w:sz w:val="20"/>
          <w:szCs w:val="20"/>
          <w:lang w:val="en-GB" w:eastAsia="en-US"/>
        </w:rPr>
        <w:t>, the ISD</w:t>
      </w:r>
      <w:r w:rsidR="00C55B64" w:rsidRPr="00662DE5">
        <w:rPr>
          <w:rFonts w:ascii="Arial" w:hAnsi="Arial" w:cs="Arial"/>
          <w:sz w:val="20"/>
          <w:szCs w:val="20"/>
          <w:lang w:val="en-GB" w:eastAsia="en-US"/>
        </w:rPr>
        <w:t xml:space="preserve"> for ATG network is assumed as </w:t>
      </w:r>
      <w:r w:rsidR="007B1D0E" w:rsidRPr="00662DE5">
        <w:rPr>
          <w:rFonts w:ascii="Arial" w:hAnsi="Arial" w:cs="Arial"/>
          <w:sz w:val="20"/>
          <w:szCs w:val="20"/>
          <w:lang w:val="en-GB" w:eastAsia="en-US"/>
        </w:rPr>
        <w:t xml:space="preserve">[14] </w:t>
      </w:r>
      <w:r w:rsidR="00C55B64" w:rsidRPr="00662DE5">
        <w:rPr>
          <w:rFonts w:ascii="Arial" w:hAnsi="Arial" w:cs="Arial"/>
          <w:sz w:val="20"/>
          <w:szCs w:val="20"/>
          <w:lang w:val="en-GB" w:eastAsia="en-US"/>
        </w:rPr>
        <w:t xml:space="preserve">km to </w:t>
      </w:r>
      <w:r w:rsidR="00C55B64" w:rsidRPr="00E5201A">
        <w:rPr>
          <w:rFonts w:ascii="Arial" w:hAnsi="Arial" w:cs="Arial"/>
          <w:sz w:val="20"/>
          <w:szCs w:val="20"/>
          <w:lang w:val="en-GB" w:eastAsia="en-US"/>
        </w:rPr>
        <w:t>200km</w:t>
      </w:r>
      <w:r w:rsidR="007B1D0E" w:rsidRPr="00E5201A">
        <w:rPr>
          <w:rFonts w:ascii="Arial" w:hAnsi="Arial" w:cs="Arial"/>
          <w:sz w:val="20"/>
          <w:szCs w:val="20"/>
          <w:lang w:val="en-GB" w:eastAsia="en-US"/>
        </w:rPr>
        <w:t xml:space="preserve"> [2]</w:t>
      </w:r>
      <w:r w:rsidR="00C55B64" w:rsidRPr="00E5201A">
        <w:rPr>
          <w:rFonts w:ascii="Arial" w:hAnsi="Arial" w:cs="Arial"/>
          <w:sz w:val="20"/>
          <w:szCs w:val="20"/>
          <w:lang w:val="en-GB" w:eastAsia="en-US"/>
        </w:rPr>
        <w:t>.</w:t>
      </w:r>
      <w:r w:rsidR="00C55B64" w:rsidRPr="00662DE5">
        <w:rPr>
          <w:rFonts w:ascii="Arial" w:hAnsi="Arial" w:cs="Arial"/>
          <w:sz w:val="20"/>
          <w:szCs w:val="20"/>
          <w:lang w:val="en-GB" w:eastAsia="en-US"/>
        </w:rPr>
        <w:t xml:space="preserve"> </w:t>
      </w:r>
      <w:r w:rsidR="007B1D0E" w:rsidRPr="00662DE5">
        <w:rPr>
          <w:rFonts w:ascii="Arial" w:hAnsi="Arial" w:cs="Arial"/>
          <w:sz w:val="20"/>
          <w:szCs w:val="20"/>
          <w:lang w:val="en-GB" w:eastAsia="en-US"/>
        </w:rPr>
        <w:t>T</w:t>
      </w:r>
      <w:r w:rsidR="00EA53EF" w:rsidRPr="00662DE5">
        <w:rPr>
          <w:rFonts w:ascii="Arial" w:hAnsi="Arial" w:cs="Arial"/>
          <w:sz w:val="20"/>
          <w:szCs w:val="20"/>
          <w:lang w:val="en-GB" w:eastAsia="en-US"/>
        </w:rPr>
        <w:t>he baseline deployment for the discussion</w:t>
      </w:r>
      <w:r w:rsidR="007B1D0E" w:rsidRPr="00662DE5">
        <w:rPr>
          <w:rFonts w:ascii="Arial" w:hAnsi="Arial" w:cs="Arial"/>
          <w:sz w:val="20"/>
          <w:szCs w:val="20"/>
          <w:lang w:val="en-GB" w:eastAsia="en-US"/>
        </w:rPr>
        <w:t xml:space="preserve"> is that</w:t>
      </w:r>
      <w:r w:rsidR="0034740E" w:rsidRPr="00662DE5">
        <w:rPr>
          <w:rFonts w:ascii="Arial" w:hAnsi="Arial" w:cs="Arial"/>
          <w:sz w:val="20"/>
          <w:szCs w:val="20"/>
          <w:lang w:val="en-GB" w:eastAsia="en-US"/>
        </w:rPr>
        <w:t xml:space="preserve"> a</w:t>
      </w:r>
      <w:r w:rsidR="00C55B64" w:rsidRPr="00662DE5">
        <w:rPr>
          <w:rFonts w:ascii="Arial" w:hAnsi="Arial" w:cs="Arial"/>
          <w:sz w:val="20"/>
          <w:szCs w:val="20"/>
          <w:lang w:val="en-GB" w:eastAsia="en-US"/>
        </w:rPr>
        <w:t>ll ATG BS are on the ground and the height is around 30m</w:t>
      </w:r>
      <w:r w:rsidR="006E7DF2" w:rsidRPr="00662DE5">
        <w:rPr>
          <w:rFonts w:ascii="Arial" w:hAnsi="Arial" w:cs="Arial"/>
          <w:sz w:val="20"/>
          <w:szCs w:val="20"/>
          <w:lang w:val="en-GB" w:eastAsia="en-US"/>
        </w:rPr>
        <w:t xml:space="preserve">, and </w:t>
      </w:r>
      <w:r w:rsidR="001D036F" w:rsidRPr="00662DE5">
        <w:rPr>
          <w:rFonts w:ascii="Arial" w:hAnsi="Arial" w:cs="Arial"/>
          <w:sz w:val="20"/>
          <w:szCs w:val="20"/>
          <w:lang w:val="en-GB" w:eastAsia="en-US"/>
        </w:rPr>
        <w:t>all BS</w:t>
      </w:r>
      <w:r w:rsidR="006E7DF2" w:rsidRPr="00662DE5">
        <w:rPr>
          <w:rFonts w:ascii="Arial" w:hAnsi="Arial" w:cs="Arial"/>
          <w:sz w:val="20"/>
          <w:szCs w:val="20"/>
          <w:lang w:val="en-GB" w:eastAsia="en-US"/>
        </w:rPr>
        <w:t xml:space="preserve"> beam direction</w:t>
      </w:r>
      <w:r w:rsidR="001D036F" w:rsidRPr="00662DE5">
        <w:rPr>
          <w:rFonts w:ascii="Arial" w:hAnsi="Arial" w:cs="Arial"/>
          <w:sz w:val="20"/>
          <w:szCs w:val="20"/>
          <w:lang w:val="en-GB" w:eastAsia="en-US"/>
        </w:rPr>
        <w:t>s</w:t>
      </w:r>
      <w:r w:rsidR="006E7DF2" w:rsidRPr="00662DE5">
        <w:rPr>
          <w:rFonts w:ascii="Arial" w:hAnsi="Arial" w:cs="Arial"/>
          <w:sz w:val="20"/>
          <w:szCs w:val="20"/>
          <w:lang w:val="en-GB" w:eastAsia="en-US"/>
        </w:rPr>
        <w:t xml:space="preserve"> </w:t>
      </w:r>
      <w:r w:rsidR="001D036F" w:rsidRPr="00662DE5">
        <w:rPr>
          <w:rFonts w:ascii="Arial" w:hAnsi="Arial" w:cs="Arial"/>
          <w:sz w:val="20"/>
          <w:szCs w:val="20"/>
          <w:lang w:val="en-GB" w:eastAsia="en-US"/>
        </w:rPr>
        <w:t xml:space="preserve">are </w:t>
      </w:r>
      <w:r w:rsidR="006E7DF2" w:rsidRPr="00662DE5">
        <w:rPr>
          <w:rFonts w:ascii="Arial" w:hAnsi="Arial" w:cs="Arial"/>
          <w:sz w:val="20"/>
          <w:szCs w:val="20"/>
          <w:lang w:val="en-GB" w:eastAsia="en-US"/>
        </w:rPr>
        <w:t>pointing to the horizon [2].</w:t>
      </w:r>
      <w:r w:rsidR="003C1CEA" w:rsidRPr="00662DE5">
        <w:rPr>
          <w:rFonts w:ascii="Arial" w:hAnsi="Arial" w:cs="Arial"/>
          <w:sz w:val="20"/>
          <w:szCs w:val="20"/>
          <w:lang w:val="en-GB" w:eastAsia="en-US"/>
        </w:rPr>
        <w:t xml:space="preserve"> </w:t>
      </w:r>
      <w:r w:rsidR="00961C9E" w:rsidRPr="00662DE5">
        <w:rPr>
          <w:rFonts w:ascii="Arial" w:hAnsi="Arial" w:cs="Arial"/>
          <w:sz w:val="20"/>
          <w:szCs w:val="20"/>
          <w:lang w:val="en-GB" w:eastAsia="en-US"/>
        </w:rPr>
        <w:t xml:space="preserve">The baseline of ATG UE type is assumed as CPE mounted on the airplane. </w:t>
      </w:r>
      <w:r w:rsidR="00961C9E">
        <w:rPr>
          <w:rFonts w:ascii="Arial" w:hAnsi="Arial" w:cs="Arial"/>
          <w:sz w:val="20"/>
          <w:szCs w:val="20"/>
          <w:lang w:val="en-GB" w:eastAsia="en-US"/>
        </w:rPr>
        <w:t>Its</w:t>
      </w:r>
      <w:r w:rsidR="003C1CEA" w:rsidRPr="00662DE5">
        <w:rPr>
          <w:rFonts w:ascii="Arial" w:hAnsi="Arial" w:cs="Arial"/>
          <w:sz w:val="20"/>
          <w:szCs w:val="20"/>
          <w:lang w:val="en-GB" w:eastAsia="en-US"/>
        </w:rPr>
        <w:t xml:space="preserve"> </w:t>
      </w:r>
      <w:r w:rsidR="000747A6" w:rsidRPr="00662DE5">
        <w:rPr>
          <w:rFonts w:ascii="Arial" w:hAnsi="Arial" w:cs="Arial"/>
          <w:sz w:val="20"/>
          <w:szCs w:val="20"/>
          <w:lang w:val="en-GB" w:eastAsia="en-US"/>
        </w:rPr>
        <w:t>altitude is assumed within the range 3/7 km ~12km</w:t>
      </w:r>
      <w:r w:rsidR="00961C9E">
        <w:rPr>
          <w:rFonts w:ascii="Arial" w:hAnsi="Arial" w:cs="Arial"/>
          <w:sz w:val="20"/>
          <w:szCs w:val="20"/>
          <w:lang w:val="en-GB" w:eastAsia="en-US"/>
        </w:rPr>
        <w:t xml:space="preserve">, and its maximum speed could reach </w:t>
      </w:r>
      <w:r w:rsidR="00C62D34">
        <w:rPr>
          <w:rFonts w:ascii="Arial" w:hAnsi="Arial" w:cs="Arial"/>
          <w:sz w:val="20"/>
          <w:szCs w:val="20"/>
          <w:lang w:val="en-GB" w:eastAsia="en-US"/>
        </w:rPr>
        <w:t xml:space="preserve">up to </w:t>
      </w:r>
      <w:r w:rsidR="00961C9E">
        <w:rPr>
          <w:rFonts w:ascii="Arial" w:hAnsi="Arial" w:cs="Arial"/>
          <w:sz w:val="20"/>
          <w:szCs w:val="20"/>
          <w:lang w:val="en-GB" w:eastAsia="en-US"/>
        </w:rPr>
        <w:t>1200km/h</w:t>
      </w:r>
      <w:r w:rsidR="000747A6" w:rsidRPr="00662DE5">
        <w:rPr>
          <w:rFonts w:ascii="Arial" w:hAnsi="Arial" w:cs="Arial"/>
          <w:sz w:val="20"/>
          <w:szCs w:val="20"/>
          <w:lang w:val="en-GB" w:eastAsia="en-US"/>
        </w:rPr>
        <w:t>.</w:t>
      </w:r>
      <w:r w:rsidR="00F1409B" w:rsidRPr="00662DE5">
        <w:rPr>
          <w:rFonts w:ascii="Arial" w:hAnsi="Arial" w:cs="Arial"/>
          <w:sz w:val="20"/>
          <w:szCs w:val="20"/>
          <w:lang w:val="en-GB" w:eastAsia="en-US"/>
        </w:rPr>
        <w:t xml:space="preserve"> </w:t>
      </w:r>
    </w:p>
    <w:p w14:paraId="3EF43C2C" w14:textId="0BF1B5DC" w:rsidR="005C401C" w:rsidRPr="00662DE5" w:rsidRDefault="003F6DE6" w:rsidP="005C401C">
      <w:pPr>
        <w:rPr>
          <w:rFonts w:ascii="Arial" w:hAnsi="Arial" w:cs="Arial"/>
          <w:sz w:val="20"/>
          <w:szCs w:val="20"/>
          <w:lang w:val="en-GB" w:eastAsia="en-US"/>
        </w:rPr>
      </w:pPr>
      <w:r>
        <w:rPr>
          <w:rFonts w:ascii="Arial" w:hAnsi="Arial" w:cs="Arial"/>
          <w:sz w:val="20"/>
          <w:szCs w:val="20"/>
          <w:lang w:val="en-GB" w:eastAsia="en-US"/>
        </w:rPr>
        <w:t>The</w:t>
      </w:r>
      <w:r w:rsidR="00F1409B" w:rsidRPr="00662DE5">
        <w:rPr>
          <w:rFonts w:ascii="Arial" w:hAnsi="Arial" w:cs="Arial"/>
          <w:sz w:val="20"/>
          <w:szCs w:val="20"/>
          <w:lang w:val="en-GB" w:eastAsia="en-US"/>
        </w:rPr>
        <w:t xml:space="preserve"> figure 2</w:t>
      </w:r>
      <w:r w:rsidR="002A4248">
        <w:rPr>
          <w:rFonts w:ascii="Arial" w:hAnsi="Arial" w:cs="Arial"/>
          <w:sz w:val="20"/>
          <w:szCs w:val="20"/>
          <w:lang w:val="en-GB" w:eastAsia="en-US"/>
        </w:rPr>
        <w:t>.1</w:t>
      </w:r>
      <w:r w:rsidR="00F1409B" w:rsidRPr="00662DE5">
        <w:rPr>
          <w:rFonts w:ascii="Arial" w:hAnsi="Arial" w:cs="Arial"/>
          <w:sz w:val="20"/>
          <w:szCs w:val="20"/>
          <w:lang w:val="en-GB" w:eastAsia="en-US"/>
        </w:rPr>
        <w:t>-1</w:t>
      </w:r>
      <w:r>
        <w:rPr>
          <w:rFonts w:ascii="Arial" w:hAnsi="Arial" w:cs="Arial"/>
          <w:sz w:val="20"/>
          <w:szCs w:val="20"/>
          <w:lang w:val="en-GB" w:eastAsia="en-US"/>
        </w:rPr>
        <w:t xml:space="preserve"> is the</w:t>
      </w:r>
      <w:r w:rsidR="00AA4CCB">
        <w:rPr>
          <w:rFonts w:ascii="Arial" w:hAnsi="Arial" w:cs="Arial"/>
          <w:sz w:val="20"/>
          <w:szCs w:val="20"/>
          <w:lang w:val="en-GB" w:eastAsia="en-US"/>
        </w:rPr>
        <w:t xml:space="preserve"> ATG BS and </w:t>
      </w:r>
      <w:r w:rsidR="00163366">
        <w:rPr>
          <w:rFonts w:ascii="Arial" w:hAnsi="Arial" w:cs="Arial"/>
          <w:sz w:val="20"/>
          <w:szCs w:val="20"/>
          <w:lang w:val="en-GB" w:eastAsia="en-US"/>
        </w:rPr>
        <w:t xml:space="preserve">ATG </w:t>
      </w:r>
      <w:r w:rsidR="00AA4CCB">
        <w:rPr>
          <w:rFonts w:ascii="Arial" w:hAnsi="Arial" w:cs="Arial"/>
          <w:sz w:val="20"/>
          <w:szCs w:val="20"/>
          <w:lang w:val="en-GB" w:eastAsia="en-US"/>
        </w:rPr>
        <w:t>UE relation</w:t>
      </w:r>
      <w:r w:rsidR="00163366">
        <w:rPr>
          <w:rFonts w:ascii="Arial" w:hAnsi="Arial" w:cs="Arial"/>
          <w:sz w:val="20"/>
          <w:szCs w:val="20"/>
          <w:lang w:val="en-GB" w:eastAsia="en-US"/>
        </w:rPr>
        <w:t>ship</w:t>
      </w:r>
      <w:r>
        <w:rPr>
          <w:rFonts w:ascii="Arial" w:hAnsi="Arial" w:cs="Arial"/>
          <w:sz w:val="20"/>
          <w:szCs w:val="20"/>
          <w:lang w:val="en-GB" w:eastAsia="en-US"/>
        </w:rPr>
        <w:t xml:space="preserve"> </w:t>
      </w:r>
      <w:r w:rsidR="00AA4CCB">
        <w:rPr>
          <w:rFonts w:ascii="Arial" w:hAnsi="Arial" w:cs="Arial"/>
          <w:sz w:val="20"/>
          <w:szCs w:val="20"/>
          <w:lang w:val="en-GB" w:eastAsia="en-US"/>
        </w:rPr>
        <w:t>assumption for ATG RF co-ex discussion</w:t>
      </w:r>
      <w:r w:rsidR="005C401C">
        <w:rPr>
          <w:rFonts w:ascii="Arial" w:hAnsi="Arial" w:cs="Arial"/>
          <w:sz w:val="20"/>
          <w:szCs w:val="20"/>
          <w:lang w:val="en-GB" w:eastAsia="en-US"/>
        </w:rPr>
        <w:t xml:space="preserve"> [</w:t>
      </w:r>
      <w:r w:rsidR="007E67F0">
        <w:rPr>
          <w:rFonts w:ascii="Arial" w:hAnsi="Arial" w:cs="Arial"/>
          <w:sz w:val="20"/>
          <w:szCs w:val="20"/>
          <w:lang w:val="en-GB" w:eastAsia="en-US"/>
        </w:rPr>
        <w:t>2]</w:t>
      </w:r>
      <w:r w:rsidR="00163366">
        <w:rPr>
          <w:rFonts w:ascii="Arial" w:hAnsi="Arial" w:cs="Arial"/>
          <w:sz w:val="20"/>
          <w:szCs w:val="20"/>
          <w:lang w:val="en-GB" w:eastAsia="en-US"/>
        </w:rPr>
        <w:t xml:space="preserve">. </w:t>
      </w:r>
      <w:r w:rsidR="005C401C">
        <w:rPr>
          <w:rFonts w:ascii="Arial" w:hAnsi="Arial" w:cs="Arial"/>
          <w:sz w:val="20"/>
          <w:szCs w:val="20"/>
          <w:lang w:val="en-GB" w:eastAsia="en-US"/>
        </w:rPr>
        <w:t>It should be noted that</w:t>
      </w:r>
      <w:r w:rsidR="005C401C" w:rsidRPr="00662DE5">
        <w:rPr>
          <w:rFonts w:ascii="Arial" w:hAnsi="Arial" w:cs="Arial"/>
          <w:sz w:val="20"/>
          <w:szCs w:val="20"/>
          <w:lang w:val="en-GB" w:eastAsia="en-US"/>
        </w:rPr>
        <w:t xml:space="preserve"> the ATG UE with higher altitude could be served by </w:t>
      </w:r>
      <w:r w:rsidR="005C401C">
        <w:rPr>
          <w:rFonts w:ascii="Arial" w:hAnsi="Arial" w:cs="Arial"/>
          <w:sz w:val="20"/>
          <w:szCs w:val="20"/>
          <w:lang w:val="en-GB" w:eastAsia="en-US"/>
        </w:rPr>
        <w:t xml:space="preserve">another </w:t>
      </w:r>
      <w:r w:rsidR="005C401C" w:rsidRPr="00662DE5">
        <w:rPr>
          <w:rFonts w:ascii="Arial" w:hAnsi="Arial" w:cs="Arial"/>
          <w:sz w:val="20"/>
          <w:szCs w:val="20"/>
          <w:lang w:val="en-GB" w:eastAsia="en-US"/>
        </w:rPr>
        <w:t>ATG BS</w:t>
      </w:r>
      <w:r w:rsidR="007E67F0">
        <w:rPr>
          <w:rFonts w:ascii="Arial" w:hAnsi="Arial" w:cs="Arial"/>
          <w:sz w:val="20"/>
          <w:szCs w:val="20"/>
          <w:lang w:val="en-GB" w:eastAsia="en-US"/>
        </w:rPr>
        <w:t xml:space="preserve"> in the real network</w:t>
      </w:r>
      <w:r w:rsidR="005C401C" w:rsidRPr="00662DE5">
        <w:rPr>
          <w:rFonts w:ascii="Arial" w:hAnsi="Arial" w:cs="Arial"/>
          <w:sz w:val="20"/>
          <w:szCs w:val="20"/>
          <w:lang w:val="en-GB" w:eastAsia="en-US"/>
        </w:rPr>
        <w:t xml:space="preserve">.  </w:t>
      </w:r>
    </w:p>
    <w:p w14:paraId="02DDA347" w14:textId="77777777" w:rsidR="005C401C" w:rsidRDefault="005C401C" w:rsidP="005C401C">
      <w:pPr>
        <w:jc w:val="center"/>
        <w:rPr>
          <w:rFonts w:ascii="Arial" w:hAnsi="Arial" w:cs="Arial"/>
          <w:lang w:val="en-GB" w:eastAsia="en-US"/>
        </w:rPr>
      </w:pPr>
      <w:r w:rsidRPr="00847591">
        <w:rPr>
          <w:rFonts w:ascii="Arial" w:hAnsi="Arial" w:cs="Arial"/>
          <w:noProof/>
          <w:lang w:eastAsia="en-US"/>
        </w:rPr>
        <w:drawing>
          <wp:inline distT="0" distB="0" distL="0" distR="0" wp14:anchorId="64E9807E" wp14:editId="6CF35394">
            <wp:extent cx="4060479" cy="1628685"/>
            <wp:effectExtent l="0" t="0" r="0" b="0"/>
            <wp:docPr id="1027" name="Picture 1027">
              <a:extLst xmlns:a="http://schemas.openxmlformats.org/drawingml/2006/main">
                <a:ext uri="{FF2B5EF4-FFF2-40B4-BE49-F238E27FC236}">
                  <a16:creationId xmlns:a16="http://schemas.microsoft.com/office/drawing/2014/main" id="{0BDF3B47-0BBE-A5D8-EB3E-5C73582C05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1">
                      <a:extLst>
                        <a:ext uri="{FF2B5EF4-FFF2-40B4-BE49-F238E27FC236}">
                          <a16:creationId xmlns:a16="http://schemas.microsoft.com/office/drawing/2014/main" id="{0BDF3B47-0BBE-A5D8-EB3E-5C73582C0582}"/>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63726" cy="1629987"/>
                    </a:xfrm>
                    <a:prstGeom prst="rect">
                      <a:avLst/>
                    </a:prstGeom>
                    <a:noFill/>
                    <a:ln>
                      <a:noFill/>
                    </a:ln>
                  </pic:spPr>
                </pic:pic>
              </a:graphicData>
            </a:graphic>
          </wp:inline>
        </w:drawing>
      </w:r>
    </w:p>
    <w:p w14:paraId="0C20E5D8" w14:textId="0BCD7AB7" w:rsidR="00347E6D" w:rsidRDefault="005C401C" w:rsidP="00751AC5">
      <w:pPr>
        <w:jc w:val="center"/>
        <w:rPr>
          <w:rFonts w:ascii="Arial" w:hAnsi="Arial" w:cs="Arial"/>
          <w:sz w:val="20"/>
          <w:szCs w:val="20"/>
          <w:lang w:val="en-GB" w:eastAsia="en-US"/>
        </w:rPr>
      </w:pPr>
      <w:r w:rsidRPr="00662DE5">
        <w:rPr>
          <w:rFonts w:ascii="Arial" w:hAnsi="Arial" w:cs="Arial"/>
          <w:sz w:val="20"/>
          <w:szCs w:val="20"/>
          <w:lang w:val="en-GB" w:eastAsia="en-US"/>
        </w:rPr>
        <w:t>Figure 2</w:t>
      </w:r>
      <w:r>
        <w:rPr>
          <w:rFonts w:ascii="Arial" w:hAnsi="Arial" w:cs="Arial"/>
          <w:sz w:val="20"/>
          <w:szCs w:val="20"/>
          <w:lang w:val="en-GB" w:eastAsia="en-US"/>
        </w:rPr>
        <w:t>.1</w:t>
      </w:r>
      <w:r w:rsidRPr="00662DE5">
        <w:rPr>
          <w:rFonts w:ascii="Arial" w:hAnsi="Arial" w:cs="Arial"/>
          <w:sz w:val="20"/>
          <w:szCs w:val="20"/>
          <w:lang w:val="en-GB" w:eastAsia="en-US"/>
        </w:rPr>
        <w:t xml:space="preserve">-1 Baseline deployment for ATG </w:t>
      </w:r>
      <w:r>
        <w:rPr>
          <w:rFonts w:ascii="Arial" w:hAnsi="Arial" w:cs="Arial"/>
          <w:sz w:val="20"/>
          <w:szCs w:val="20"/>
          <w:lang w:val="en-GB" w:eastAsia="en-US"/>
        </w:rPr>
        <w:t>Co-ex simulation</w:t>
      </w:r>
    </w:p>
    <w:p w14:paraId="507E272D" w14:textId="77777777" w:rsidR="005C401C" w:rsidRPr="005C401C" w:rsidRDefault="005C401C" w:rsidP="005C401C">
      <w:pPr>
        <w:spacing w:after="180" w:line="240" w:lineRule="auto"/>
        <w:rPr>
          <w:rFonts w:ascii="Times New Roman" w:eastAsia="宋体" w:hAnsi="Times New Roman" w:cs="Times New Roman"/>
          <w:b/>
          <w:sz w:val="20"/>
          <w:szCs w:val="20"/>
          <w:lang w:val="en-GB"/>
        </w:rPr>
      </w:pPr>
      <w:r w:rsidRPr="005C401C">
        <w:rPr>
          <w:rFonts w:ascii="Times New Roman" w:eastAsia="宋体" w:hAnsi="Times New Roman" w:cs="Times New Roman" w:hint="eastAsia"/>
          <w:b/>
          <w:sz w:val="20"/>
          <w:szCs w:val="20"/>
          <w:lang w:val="en-GB"/>
        </w:rPr>
        <w:t>Agreement:</w:t>
      </w:r>
    </w:p>
    <w:p w14:paraId="12B1BEC5" w14:textId="77777777" w:rsidR="005C401C" w:rsidRPr="005C401C" w:rsidRDefault="005C401C" w:rsidP="005C401C">
      <w:pPr>
        <w:numPr>
          <w:ilvl w:val="0"/>
          <w:numId w:val="36"/>
        </w:numPr>
        <w:spacing w:after="180" w:line="240" w:lineRule="auto"/>
        <w:rPr>
          <w:rFonts w:ascii="Times New Roman" w:eastAsia="宋体" w:hAnsi="Times New Roman" w:cs="Times New Roman"/>
          <w:sz w:val="20"/>
          <w:szCs w:val="20"/>
          <w:lang w:val="en-GB"/>
        </w:rPr>
      </w:pPr>
      <w:r w:rsidRPr="005C401C">
        <w:rPr>
          <w:rFonts w:ascii="Times New Roman" w:eastAsia="宋体" w:hAnsi="Times New Roman" w:cs="Times New Roman" w:hint="eastAsia"/>
          <w:sz w:val="20"/>
          <w:szCs w:val="20"/>
          <w:lang w:val="en-GB"/>
        </w:rPr>
        <w:t>One site with one sector for simulation</w:t>
      </w:r>
    </w:p>
    <w:p w14:paraId="47F041BD" w14:textId="77777777" w:rsidR="005C401C" w:rsidRPr="005C401C" w:rsidRDefault="005C401C" w:rsidP="005C401C">
      <w:pPr>
        <w:numPr>
          <w:ilvl w:val="0"/>
          <w:numId w:val="36"/>
        </w:numPr>
        <w:spacing w:after="180" w:line="240" w:lineRule="auto"/>
        <w:rPr>
          <w:rFonts w:ascii="Times New Roman" w:eastAsia="宋体" w:hAnsi="Times New Roman" w:cs="Times New Roman"/>
          <w:sz w:val="20"/>
          <w:szCs w:val="20"/>
          <w:lang w:val="en-GB"/>
        </w:rPr>
      </w:pPr>
      <w:r w:rsidRPr="005C401C">
        <w:rPr>
          <w:rFonts w:ascii="Times New Roman" w:eastAsia="宋体" w:hAnsi="Times New Roman" w:cs="Times New Roman"/>
          <w:sz w:val="20"/>
          <w:szCs w:val="20"/>
          <w:lang w:val="en-GB"/>
        </w:rPr>
        <w:t>A</w:t>
      </w:r>
      <w:r w:rsidRPr="005C401C">
        <w:rPr>
          <w:rFonts w:ascii="Times New Roman" w:eastAsia="宋体" w:hAnsi="Times New Roman" w:cs="Times New Roman" w:hint="eastAsia"/>
          <w:sz w:val="20"/>
          <w:szCs w:val="20"/>
          <w:lang w:val="en-GB"/>
        </w:rPr>
        <w:t xml:space="preserve">ircraft </w:t>
      </w:r>
      <w:r w:rsidRPr="005C401C">
        <w:rPr>
          <w:rFonts w:ascii="Times New Roman" w:eastAsia="宋体" w:hAnsi="Times New Roman" w:cs="Times New Roman"/>
          <w:sz w:val="20"/>
          <w:szCs w:val="20"/>
          <w:lang w:val="en-GB"/>
        </w:rPr>
        <w:t>altitude</w:t>
      </w:r>
      <w:r w:rsidRPr="005C401C">
        <w:rPr>
          <w:rFonts w:ascii="Times New Roman" w:eastAsia="宋体" w:hAnsi="Times New Roman" w:cs="Times New Roman" w:hint="eastAsia"/>
          <w:sz w:val="20"/>
          <w:szCs w:val="20"/>
          <w:lang w:val="en-GB"/>
        </w:rPr>
        <w:t xml:space="preserve"> to derive cell </w:t>
      </w:r>
      <w:r w:rsidRPr="005C401C">
        <w:rPr>
          <w:rFonts w:ascii="Times New Roman" w:eastAsia="宋体" w:hAnsi="Times New Roman" w:cs="Times New Roman"/>
          <w:sz w:val="20"/>
          <w:szCs w:val="20"/>
          <w:lang w:val="en-GB"/>
        </w:rPr>
        <w:t>coverage</w:t>
      </w:r>
      <w:r w:rsidRPr="005C401C">
        <w:rPr>
          <w:rFonts w:ascii="Times New Roman" w:eastAsia="宋体" w:hAnsi="Times New Roman" w:cs="Times New Roman" w:hint="eastAsia"/>
          <w:sz w:val="20"/>
          <w:szCs w:val="20"/>
          <w:lang w:val="en-GB"/>
        </w:rPr>
        <w:t>: 3km</w:t>
      </w:r>
    </w:p>
    <w:p w14:paraId="6716D603" w14:textId="77777777" w:rsidR="005C401C" w:rsidRPr="005C401C" w:rsidRDefault="005C401C" w:rsidP="005C401C">
      <w:pPr>
        <w:numPr>
          <w:ilvl w:val="0"/>
          <w:numId w:val="36"/>
        </w:numPr>
        <w:spacing w:after="180" w:line="240" w:lineRule="auto"/>
        <w:rPr>
          <w:rFonts w:ascii="Times New Roman" w:eastAsia="宋体" w:hAnsi="Times New Roman" w:cs="Times New Roman"/>
          <w:sz w:val="20"/>
          <w:szCs w:val="20"/>
          <w:lang w:val="en-GB"/>
        </w:rPr>
      </w:pPr>
      <w:r w:rsidRPr="005C401C">
        <w:rPr>
          <w:rFonts w:ascii="Times New Roman" w:eastAsia="宋体" w:hAnsi="Times New Roman" w:cs="Times New Roman" w:hint="eastAsia"/>
          <w:sz w:val="20"/>
          <w:szCs w:val="20"/>
          <w:lang w:val="en-GB"/>
        </w:rPr>
        <w:t>Cell range for simulation: 100km. Note: This value for simulation does no impact RRM evaluation.</w:t>
      </w:r>
    </w:p>
    <w:p w14:paraId="721D0F92" w14:textId="77777777" w:rsidR="005C401C" w:rsidRPr="005C401C" w:rsidRDefault="005C401C" w:rsidP="005C401C">
      <w:pPr>
        <w:numPr>
          <w:ilvl w:val="0"/>
          <w:numId w:val="36"/>
        </w:numPr>
        <w:spacing w:after="180" w:line="240" w:lineRule="auto"/>
        <w:rPr>
          <w:rFonts w:ascii="Times New Roman" w:eastAsia="宋体" w:hAnsi="Times New Roman" w:cs="Times New Roman"/>
          <w:sz w:val="20"/>
          <w:szCs w:val="20"/>
          <w:lang w:val="en-GB"/>
        </w:rPr>
      </w:pPr>
      <w:r w:rsidRPr="005C401C">
        <w:rPr>
          <w:rFonts w:ascii="Times New Roman" w:eastAsia="宋体" w:hAnsi="Times New Roman" w:cs="Times New Roman"/>
          <w:sz w:val="20"/>
          <w:szCs w:val="20"/>
          <w:lang w:val="en-GB"/>
        </w:rPr>
        <w:t>A</w:t>
      </w:r>
      <w:r w:rsidRPr="005C401C">
        <w:rPr>
          <w:rFonts w:ascii="Times New Roman" w:eastAsia="宋体" w:hAnsi="Times New Roman" w:cs="Times New Roman" w:hint="eastAsia"/>
          <w:sz w:val="20"/>
          <w:szCs w:val="20"/>
          <w:lang w:val="en-GB"/>
        </w:rPr>
        <w:t xml:space="preserve">ngle of aircraft at minimum </w:t>
      </w:r>
      <w:r w:rsidRPr="005C401C">
        <w:rPr>
          <w:rFonts w:ascii="Times New Roman" w:eastAsia="宋体" w:hAnsi="Times New Roman" w:cs="Times New Roman"/>
          <w:sz w:val="20"/>
          <w:szCs w:val="20"/>
          <w:lang w:val="en-GB"/>
        </w:rPr>
        <w:t>altitude</w:t>
      </w:r>
      <w:r w:rsidRPr="005C401C">
        <w:rPr>
          <w:rFonts w:ascii="Times New Roman" w:eastAsia="宋体" w:hAnsi="Times New Roman" w:cs="Times New Roman" w:hint="eastAsia"/>
          <w:sz w:val="20"/>
          <w:szCs w:val="20"/>
          <w:lang w:val="en-GB"/>
        </w:rPr>
        <w:t xml:space="preserve"> and maximum distance from ATG BS: 1.5</w:t>
      </w:r>
      <w:r w:rsidRPr="005C401C">
        <w:rPr>
          <w:rFonts w:ascii="Times New Roman" w:eastAsia="宋体" w:hAnsi="Times New Roman" w:cs="Times New Roman" w:hint="eastAsia"/>
          <w:sz w:val="20"/>
          <w:szCs w:val="20"/>
          <w:lang w:val="en-GB"/>
        </w:rPr>
        <w:t>°</w:t>
      </w:r>
    </w:p>
    <w:p w14:paraId="5FEB561D" w14:textId="77777777" w:rsidR="005C401C" w:rsidRPr="005C401C" w:rsidRDefault="005C401C" w:rsidP="005C401C">
      <w:pPr>
        <w:numPr>
          <w:ilvl w:val="0"/>
          <w:numId w:val="36"/>
        </w:numPr>
        <w:spacing w:after="180" w:line="240" w:lineRule="auto"/>
        <w:rPr>
          <w:rFonts w:ascii="Times New Roman" w:eastAsia="宋体" w:hAnsi="Times New Roman" w:cs="Times New Roman"/>
          <w:sz w:val="20"/>
          <w:szCs w:val="20"/>
          <w:lang w:val="en-GB"/>
        </w:rPr>
      </w:pPr>
      <w:r w:rsidRPr="005C401C">
        <w:rPr>
          <w:rFonts w:ascii="Times New Roman" w:eastAsia="宋体" w:hAnsi="Times New Roman" w:cs="Times New Roman"/>
          <w:sz w:val="20"/>
          <w:szCs w:val="20"/>
          <w:lang w:val="en-GB"/>
        </w:rPr>
        <w:t>A</w:t>
      </w:r>
      <w:r w:rsidRPr="005C401C">
        <w:rPr>
          <w:rFonts w:ascii="Times New Roman" w:eastAsia="宋体" w:hAnsi="Times New Roman" w:cs="Times New Roman" w:hint="eastAsia"/>
          <w:sz w:val="20"/>
          <w:szCs w:val="20"/>
          <w:lang w:val="en-GB"/>
        </w:rPr>
        <w:t xml:space="preserve">ircraft </w:t>
      </w:r>
      <w:r w:rsidRPr="005C401C">
        <w:rPr>
          <w:rFonts w:ascii="Times New Roman" w:eastAsia="宋体" w:hAnsi="Times New Roman" w:cs="Times New Roman"/>
          <w:sz w:val="20"/>
          <w:szCs w:val="20"/>
          <w:lang w:val="en-GB"/>
        </w:rPr>
        <w:t>altitude</w:t>
      </w:r>
      <w:r w:rsidRPr="005C401C">
        <w:rPr>
          <w:rFonts w:ascii="Times New Roman" w:eastAsia="宋体" w:hAnsi="Times New Roman" w:cs="Times New Roman" w:hint="eastAsia"/>
          <w:sz w:val="20"/>
          <w:szCs w:val="20"/>
          <w:lang w:val="en-GB"/>
        </w:rPr>
        <w:t xml:space="preserve"> to derive minimum distance: 10km</w:t>
      </w:r>
    </w:p>
    <w:p w14:paraId="62537CF6" w14:textId="77777777" w:rsidR="005C401C" w:rsidRPr="005C401C" w:rsidRDefault="005C401C" w:rsidP="005C401C">
      <w:pPr>
        <w:numPr>
          <w:ilvl w:val="0"/>
          <w:numId w:val="36"/>
        </w:numPr>
        <w:spacing w:after="180" w:line="240" w:lineRule="auto"/>
        <w:rPr>
          <w:rFonts w:ascii="Times New Roman" w:eastAsia="宋体" w:hAnsi="Times New Roman" w:cs="Times New Roman"/>
          <w:sz w:val="20"/>
          <w:szCs w:val="20"/>
          <w:lang w:val="en-GB"/>
        </w:rPr>
      </w:pPr>
      <w:r w:rsidRPr="005C401C">
        <w:rPr>
          <w:rFonts w:ascii="Times New Roman" w:eastAsia="宋体" w:hAnsi="Times New Roman" w:cs="Times New Roman"/>
          <w:sz w:val="20"/>
          <w:szCs w:val="20"/>
          <w:lang w:val="en-GB"/>
        </w:rPr>
        <w:t>M</w:t>
      </w:r>
      <w:r w:rsidRPr="005C401C">
        <w:rPr>
          <w:rFonts w:ascii="Times New Roman" w:eastAsia="宋体" w:hAnsi="Times New Roman" w:cs="Times New Roman" w:hint="eastAsia"/>
          <w:sz w:val="20"/>
          <w:szCs w:val="20"/>
          <w:lang w:val="en-GB"/>
        </w:rPr>
        <w:t xml:space="preserve">inimum distance for </w:t>
      </w:r>
      <w:proofErr w:type="spellStart"/>
      <w:r w:rsidRPr="005C401C">
        <w:rPr>
          <w:rFonts w:ascii="Times New Roman" w:eastAsia="宋体" w:hAnsi="Times New Roman" w:cs="Times New Roman" w:hint="eastAsia"/>
          <w:sz w:val="20"/>
          <w:szCs w:val="20"/>
          <w:lang w:val="en-GB"/>
        </w:rPr>
        <w:t>non sub-</w:t>
      </w:r>
      <w:proofErr w:type="spellEnd"/>
      <w:r w:rsidRPr="005C401C">
        <w:rPr>
          <w:rFonts w:ascii="Times New Roman" w:eastAsia="宋体" w:hAnsi="Times New Roman" w:cs="Times New Roman" w:hint="eastAsia"/>
          <w:sz w:val="20"/>
          <w:szCs w:val="20"/>
          <w:lang w:val="en-GB"/>
        </w:rPr>
        <w:t>array= 20 km</w:t>
      </w:r>
    </w:p>
    <w:p w14:paraId="37EDCED2" w14:textId="77777777" w:rsidR="005C401C" w:rsidRPr="005C401C" w:rsidRDefault="005C401C" w:rsidP="005C401C">
      <w:pPr>
        <w:numPr>
          <w:ilvl w:val="0"/>
          <w:numId w:val="36"/>
        </w:numPr>
        <w:spacing w:after="180" w:line="240" w:lineRule="auto"/>
        <w:rPr>
          <w:rFonts w:ascii="Times New Roman" w:eastAsia="宋体" w:hAnsi="Times New Roman" w:cs="Times New Roman"/>
          <w:sz w:val="20"/>
          <w:szCs w:val="20"/>
          <w:lang w:val="en-GB"/>
        </w:rPr>
      </w:pPr>
      <w:r w:rsidRPr="005C401C">
        <w:rPr>
          <w:rFonts w:ascii="Times New Roman" w:eastAsia="宋体" w:hAnsi="Times New Roman" w:cs="Times New Roman" w:hint="eastAsia"/>
          <w:sz w:val="20"/>
          <w:szCs w:val="20"/>
          <w:lang w:val="en-GB"/>
        </w:rPr>
        <w:t>Minimum distance for sub-array= 50 km</w:t>
      </w:r>
    </w:p>
    <w:p w14:paraId="3E3327B7" w14:textId="03FB6488" w:rsidR="00BD5D93" w:rsidRPr="00662DE5" w:rsidRDefault="005C401C" w:rsidP="00BD5D93">
      <w:pPr>
        <w:jc w:val="center"/>
        <w:rPr>
          <w:rFonts w:ascii="Arial" w:hAnsi="Arial" w:cs="Arial"/>
          <w:sz w:val="20"/>
          <w:szCs w:val="20"/>
          <w:lang w:val="en-GB" w:eastAsia="en-US"/>
        </w:rPr>
      </w:pPr>
      <w:r w:rsidDel="007F7CF0">
        <w:rPr>
          <w:noProof/>
        </w:rPr>
        <w:t xml:space="preserve"> </w:t>
      </w:r>
    </w:p>
    <w:p w14:paraId="0A88912D" w14:textId="7A7FE516" w:rsidR="00605A72" w:rsidRDefault="00EB106F" w:rsidP="003343B4">
      <w:pPr>
        <w:rPr>
          <w:rFonts w:ascii="Arial" w:hAnsi="Arial" w:cs="Arial"/>
          <w:sz w:val="20"/>
          <w:szCs w:val="20"/>
          <w:lang w:val="en-GB" w:eastAsia="en-US"/>
        </w:rPr>
      </w:pPr>
      <w:r w:rsidRPr="00662DE5">
        <w:rPr>
          <w:rFonts w:ascii="Arial" w:hAnsi="Arial" w:cs="Arial"/>
          <w:sz w:val="20"/>
          <w:szCs w:val="20"/>
          <w:lang w:val="en-GB" w:eastAsia="en-US"/>
        </w:rPr>
        <w:t xml:space="preserve">For the demodulation </w:t>
      </w:r>
      <w:r w:rsidR="004A0608" w:rsidRPr="00662DE5">
        <w:rPr>
          <w:rFonts w:ascii="Arial" w:hAnsi="Arial" w:cs="Arial"/>
          <w:sz w:val="20"/>
          <w:szCs w:val="20"/>
          <w:lang w:val="en-GB" w:eastAsia="en-US"/>
        </w:rPr>
        <w:t>discussion</w:t>
      </w:r>
      <w:r w:rsidR="00283C57">
        <w:rPr>
          <w:rFonts w:ascii="Arial" w:hAnsi="Arial" w:cs="Arial"/>
          <w:sz w:val="20"/>
          <w:szCs w:val="20"/>
          <w:lang w:val="en-GB" w:eastAsia="en-US"/>
        </w:rPr>
        <w:t xml:space="preserve"> which is focusing on </w:t>
      </w:r>
      <w:r w:rsidR="00F621F9">
        <w:rPr>
          <w:rFonts w:ascii="Arial" w:hAnsi="Arial" w:cs="Arial"/>
          <w:sz w:val="20"/>
          <w:szCs w:val="20"/>
          <w:lang w:val="en-GB" w:eastAsia="en-US"/>
        </w:rPr>
        <w:t xml:space="preserve">the </w:t>
      </w:r>
      <w:r w:rsidR="00E92343">
        <w:rPr>
          <w:rFonts w:ascii="Arial" w:hAnsi="Arial" w:cs="Arial"/>
          <w:sz w:val="20"/>
          <w:szCs w:val="20"/>
          <w:lang w:val="en-GB" w:eastAsia="en-US"/>
        </w:rPr>
        <w:t xml:space="preserve">performance of </w:t>
      </w:r>
      <w:r w:rsidR="00F621F9">
        <w:rPr>
          <w:rFonts w:ascii="Arial" w:hAnsi="Arial" w:cs="Arial"/>
          <w:sz w:val="20"/>
          <w:szCs w:val="20"/>
          <w:lang w:val="en-GB" w:eastAsia="en-US"/>
        </w:rPr>
        <w:t xml:space="preserve">channel estimation and </w:t>
      </w:r>
      <w:r w:rsidR="00807AA5">
        <w:rPr>
          <w:rFonts w:ascii="Arial" w:hAnsi="Arial" w:cs="Arial"/>
          <w:sz w:val="20"/>
          <w:szCs w:val="20"/>
          <w:lang w:val="en-GB" w:eastAsia="en-US"/>
        </w:rPr>
        <w:t>consequent signal decoding</w:t>
      </w:r>
      <w:r w:rsidR="003B5F94">
        <w:rPr>
          <w:rFonts w:ascii="Arial" w:hAnsi="Arial" w:cs="Arial"/>
          <w:sz w:val="20"/>
          <w:szCs w:val="20"/>
          <w:lang w:val="en-GB" w:eastAsia="en-US"/>
        </w:rPr>
        <w:t xml:space="preserve"> in </w:t>
      </w:r>
      <w:r w:rsidR="00A53EBF">
        <w:rPr>
          <w:rFonts w:ascii="Arial" w:hAnsi="Arial" w:cs="Arial"/>
          <w:sz w:val="20"/>
          <w:szCs w:val="20"/>
          <w:lang w:val="en-GB" w:eastAsia="en-US"/>
        </w:rPr>
        <w:t>end-to-end</w:t>
      </w:r>
      <w:r w:rsidR="003B5F94">
        <w:rPr>
          <w:rFonts w:ascii="Arial" w:hAnsi="Arial" w:cs="Arial"/>
          <w:sz w:val="20"/>
          <w:szCs w:val="20"/>
          <w:lang w:val="en-GB" w:eastAsia="en-US"/>
        </w:rPr>
        <w:t xml:space="preserve"> </w:t>
      </w:r>
      <w:r w:rsidR="001138AE">
        <w:rPr>
          <w:rFonts w:ascii="Arial" w:hAnsi="Arial" w:cs="Arial"/>
          <w:sz w:val="20"/>
          <w:szCs w:val="20"/>
          <w:lang w:val="en-GB" w:eastAsia="en-US"/>
        </w:rPr>
        <w:t xml:space="preserve">connection, </w:t>
      </w:r>
      <w:r w:rsidR="00843F1C">
        <w:rPr>
          <w:rFonts w:ascii="Arial" w:hAnsi="Arial" w:cs="Arial"/>
          <w:sz w:val="20"/>
          <w:szCs w:val="20"/>
          <w:lang w:val="en-GB" w:eastAsia="en-US"/>
        </w:rPr>
        <w:t xml:space="preserve">no need to consider </w:t>
      </w:r>
      <w:r w:rsidR="00F64B77">
        <w:rPr>
          <w:rFonts w:ascii="Arial" w:hAnsi="Arial" w:cs="Arial"/>
          <w:sz w:val="20"/>
          <w:szCs w:val="20"/>
          <w:lang w:val="en-GB" w:eastAsia="en-US"/>
        </w:rPr>
        <w:t xml:space="preserve">co-existing with TN BS network and cell overlapping between </w:t>
      </w:r>
      <w:r w:rsidR="00C96FC1">
        <w:rPr>
          <w:rFonts w:ascii="Arial" w:hAnsi="Arial" w:cs="Arial"/>
          <w:sz w:val="20"/>
          <w:szCs w:val="20"/>
          <w:lang w:val="en-GB" w:eastAsia="en-US"/>
        </w:rPr>
        <w:t xml:space="preserve">different RRH or BS. </w:t>
      </w:r>
      <w:r w:rsidR="003A109F">
        <w:rPr>
          <w:rFonts w:ascii="Arial" w:hAnsi="Arial" w:cs="Arial"/>
          <w:sz w:val="20"/>
          <w:szCs w:val="20"/>
          <w:lang w:val="en-GB" w:eastAsia="en-US"/>
        </w:rPr>
        <w:t>Rel-18</w:t>
      </w:r>
      <w:r w:rsidR="00000679">
        <w:rPr>
          <w:rFonts w:ascii="Arial" w:hAnsi="Arial" w:cs="Arial"/>
          <w:sz w:val="20"/>
          <w:szCs w:val="20"/>
          <w:lang w:val="en-GB" w:eastAsia="en-US"/>
        </w:rPr>
        <w:t xml:space="preserve"> </w:t>
      </w:r>
      <w:r w:rsidR="005E14F1">
        <w:rPr>
          <w:rFonts w:ascii="Arial" w:hAnsi="Arial" w:cs="Arial"/>
          <w:sz w:val="20"/>
          <w:szCs w:val="20"/>
          <w:lang w:val="en-GB" w:eastAsia="en-US"/>
        </w:rPr>
        <w:t xml:space="preserve">is the first release of ATG, so the scenario could be simplified to consider normal performance </w:t>
      </w:r>
      <w:r w:rsidR="00687271">
        <w:rPr>
          <w:rFonts w:ascii="Arial" w:hAnsi="Arial" w:cs="Arial"/>
          <w:sz w:val="20"/>
          <w:szCs w:val="20"/>
          <w:lang w:val="en-GB" w:eastAsia="en-US"/>
        </w:rPr>
        <w:t xml:space="preserve">requirement as the highest priority. In that case, one TRP </w:t>
      </w:r>
      <w:r w:rsidR="00F3108B">
        <w:rPr>
          <w:rFonts w:ascii="Arial" w:hAnsi="Arial" w:cs="Arial"/>
          <w:sz w:val="20"/>
          <w:szCs w:val="20"/>
          <w:lang w:val="en-GB" w:eastAsia="en-US"/>
        </w:rPr>
        <w:t xml:space="preserve">for DL could be suitable for the discussion. </w:t>
      </w:r>
    </w:p>
    <w:p w14:paraId="559887C4" w14:textId="72CE05A1" w:rsidR="00773C96" w:rsidRDefault="00D14220" w:rsidP="003343B4">
      <w:pPr>
        <w:rPr>
          <w:rFonts w:ascii="Arial" w:hAnsi="Arial" w:cs="Arial"/>
          <w:sz w:val="20"/>
          <w:szCs w:val="20"/>
          <w:lang w:val="en-GB" w:eastAsia="en-US"/>
        </w:rPr>
      </w:pPr>
      <w:r>
        <w:rPr>
          <w:rFonts w:ascii="Arial" w:hAnsi="Arial" w:cs="Arial"/>
          <w:sz w:val="20"/>
          <w:szCs w:val="20"/>
          <w:lang w:val="en-GB" w:eastAsia="en-US"/>
        </w:rPr>
        <w:t>The relative location</w:t>
      </w:r>
      <w:r w:rsidR="00EF5816">
        <w:rPr>
          <w:rFonts w:ascii="Arial" w:hAnsi="Arial" w:cs="Arial"/>
          <w:sz w:val="20"/>
          <w:szCs w:val="20"/>
          <w:lang w:val="en-GB" w:eastAsia="en-US"/>
        </w:rPr>
        <w:t xml:space="preserve"> </w:t>
      </w:r>
      <w:r>
        <w:rPr>
          <w:rFonts w:ascii="Arial" w:hAnsi="Arial" w:cs="Arial"/>
          <w:sz w:val="20"/>
          <w:szCs w:val="20"/>
          <w:lang w:val="en-GB" w:eastAsia="en-US"/>
        </w:rPr>
        <w:t xml:space="preserve">between ATG BS and UE </w:t>
      </w:r>
      <w:r w:rsidR="00EF5816">
        <w:rPr>
          <w:rFonts w:ascii="Arial" w:hAnsi="Arial" w:cs="Arial"/>
          <w:sz w:val="20"/>
          <w:szCs w:val="20"/>
          <w:lang w:val="en-GB" w:eastAsia="en-US"/>
        </w:rPr>
        <w:t xml:space="preserve">in horizontal </w:t>
      </w:r>
      <w:r>
        <w:rPr>
          <w:rFonts w:ascii="Arial" w:hAnsi="Arial" w:cs="Arial"/>
          <w:sz w:val="20"/>
          <w:szCs w:val="20"/>
          <w:lang w:val="en-GB" w:eastAsia="en-US"/>
        </w:rPr>
        <w:t xml:space="preserve">could </w:t>
      </w:r>
      <w:r w:rsidR="00EF5816">
        <w:rPr>
          <w:rFonts w:ascii="Arial" w:hAnsi="Arial" w:cs="Arial"/>
          <w:sz w:val="20"/>
          <w:szCs w:val="20"/>
          <w:lang w:val="en-GB" w:eastAsia="en-US"/>
        </w:rPr>
        <w:t>be similar as in</w:t>
      </w:r>
      <w:r>
        <w:rPr>
          <w:rFonts w:ascii="Arial" w:hAnsi="Arial" w:cs="Arial"/>
          <w:sz w:val="20"/>
          <w:szCs w:val="20"/>
          <w:lang w:val="en-GB" w:eastAsia="en-US"/>
        </w:rPr>
        <w:t xml:space="preserve"> TN network regarding to random airline</w:t>
      </w:r>
      <w:r w:rsidR="00EF5816">
        <w:rPr>
          <w:rFonts w:ascii="Arial" w:hAnsi="Arial" w:cs="Arial"/>
          <w:sz w:val="20"/>
          <w:szCs w:val="20"/>
          <w:lang w:val="en-GB" w:eastAsia="en-US"/>
        </w:rPr>
        <w:t>s</w:t>
      </w:r>
      <w:r>
        <w:rPr>
          <w:rFonts w:ascii="Arial" w:hAnsi="Arial" w:cs="Arial"/>
          <w:sz w:val="20"/>
          <w:szCs w:val="20"/>
          <w:lang w:val="en-GB" w:eastAsia="en-US"/>
        </w:rPr>
        <w:t>.</w:t>
      </w:r>
      <w:r w:rsidR="00EF5816">
        <w:rPr>
          <w:rFonts w:ascii="Arial" w:hAnsi="Arial" w:cs="Arial"/>
          <w:sz w:val="20"/>
          <w:szCs w:val="20"/>
          <w:lang w:val="en-GB" w:eastAsia="en-US"/>
        </w:rPr>
        <w:t xml:space="preserve"> If only one UE </w:t>
      </w:r>
      <w:r w:rsidR="00942FD6">
        <w:rPr>
          <w:rFonts w:ascii="Arial" w:hAnsi="Arial" w:cs="Arial"/>
          <w:sz w:val="20"/>
          <w:szCs w:val="20"/>
          <w:lang w:val="en-GB" w:eastAsia="en-US"/>
        </w:rPr>
        <w:t xml:space="preserve">is considered, </w:t>
      </w:r>
      <w:r w:rsidR="0059428A">
        <w:rPr>
          <w:rFonts w:ascii="Arial" w:hAnsi="Arial" w:cs="Arial"/>
          <w:sz w:val="20"/>
          <w:szCs w:val="20"/>
          <w:lang w:val="en-GB" w:eastAsia="en-US"/>
        </w:rPr>
        <w:t>u</w:t>
      </w:r>
      <w:r w:rsidR="00136402">
        <w:rPr>
          <w:rFonts w:ascii="Arial" w:hAnsi="Arial" w:cs="Arial"/>
          <w:sz w:val="20"/>
          <w:szCs w:val="20"/>
          <w:lang w:val="en-GB" w:eastAsia="en-US"/>
        </w:rPr>
        <w:t xml:space="preserve">sing a fixed beam direction </w:t>
      </w:r>
      <w:r w:rsidR="00242FCC">
        <w:rPr>
          <w:rFonts w:ascii="Arial" w:hAnsi="Arial" w:cs="Arial"/>
          <w:sz w:val="20"/>
          <w:szCs w:val="20"/>
          <w:lang w:val="en-GB" w:eastAsia="en-US"/>
        </w:rPr>
        <w:t xml:space="preserve">which lead to the worst case for demodulation </w:t>
      </w:r>
      <w:r w:rsidR="00136402">
        <w:rPr>
          <w:rFonts w:ascii="Arial" w:hAnsi="Arial" w:cs="Arial"/>
          <w:sz w:val="20"/>
          <w:szCs w:val="20"/>
          <w:lang w:val="en-GB" w:eastAsia="en-US"/>
        </w:rPr>
        <w:t>could be</w:t>
      </w:r>
      <w:r w:rsidR="00242FCC">
        <w:rPr>
          <w:rFonts w:ascii="Arial" w:hAnsi="Arial" w:cs="Arial"/>
          <w:sz w:val="20"/>
          <w:szCs w:val="20"/>
          <w:lang w:val="en-GB" w:eastAsia="en-US"/>
        </w:rPr>
        <w:t xml:space="preserve"> enough for the ana</w:t>
      </w:r>
      <w:r w:rsidR="00CD2E60">
        <w:rPr>
          <w:rFonts w:ascii="Arial" w:hAnsi="Arial" w:cs="Arial"/>
          <w:sz w:val="20"/>
          <w:szCs w:val="20"/>
          <w:lang w:val="en-GB" w:eastAsia="en-US"/>
        </w:rPr>
        <w:t xml:space="preserve">lysis. </w:t>
      </w:r>
      <w:r w:rsidR="00B8718F">
        <w:rPr>
          <w:rFonts w:ascii="Arial" w:hAnsi="Arial" w:cs="Arial"/>
          <w:sz w:val="20"/>
          <w:szCs w:val="20"/>
          <w:lang w:val="en-GB" w:eastAsia="en-US"/>
        </w:rPr>
        <w:t xml:space="preserve">From the link budget </w:t>
      </w:r>
      <w:r w:rsidR="00617955">
        <w:rPr>
          <w:rFonts w:ascii="Arial" w:hAnsi="Arial" w:cs="Arial"/>
          <w:sz w:val="20"/>
          <w:szCs w:val="20"/>
          <w:lang w:val="en-GB" w:eastAsia="en-US"/>
        </w:rPr>
        <w:t>perspective, the worst case could be the low aircraft latitude</w:t>
      </w:r>
      <w:r w:rsidR="00FA28F5">
        <w:rPr>
          <w:rFonts w:ascii="Arial" w:hAnsi="Arial" w:cs="Arial"/>
          <w:sz w:val="20"/>
          <w:szCs w:val="20"/>
          <w:lang w:val="en-GB" w:eastAsia="en-US"/>
        </w:rPr>
        <w:t>,</w:t>
      </w:r>
      <w:r w:rsidR="00617955">
        <w:rPr>
          <w:rFonts w:ascii="Arial" w:hAnsi="Arial" w:cs="Arial"/>
          <w:sz w:val="20"/>
          <w:szCs w:val="20"/>
          <w:lang w:val="en-GB" w:eastAsia="en-US"/>
        </w:rPr>
        <w:t xml:space="preserve"> </w:t>
      </w:r>
      <w:r w:rsidR="002335E9">
        <w:rPr>
          <w:rFonts w:ascii="Arial" w:hAnsi="Arial" w:cs="Arial"/>
          <w:sz w:val="20"/>
          <w:szCs w:val="20"/>
          <w:lang w:val="en-GB" w:eastAsia="en-US"/>
        </w:rPr>
        <w:t>such as ATG UE B in Figure 2-1</w:t>
      </w:r>
      <w:r w:rsidR="00833682">
        <w:rPr>
          <w:rFonts w:ascii="Arial" w:hAnsi="Arial" w:cs="Arial"/>
          <w:sz w:val="20"/>
          <w:szCs w:val="20"/>
          <w:lang w:val="en-GB" w:eastAsia="en-US"/>
        </w:rPr>
        <w:t>,</w:t>
      </w:r>
      <w:r w:rsidR="00A97F25">
        <w:rPr>
          <w:rFonts w:ascii="Arial" w:hAnsi="Arial" w:cs="Arial"/>
          <w:sz w:val="20"/>
          <w:szCs w:val="20"/>
          <w:lang w:val="en-GB" w:eastAsia="en-US"/>
        </w:rPr>
        <w:t xml:space="preserve"> </w:t>
      </w:r>
      <w:r w:rsidR="00833682">
        <w:rPr>
          <w:rFonts w:ascii="Arial" w:hAnsi="Arial" w:cs="Arial"/>
          <w:sz w:val="20"/>
          <w:szCs w:val="20"/>
          <w:lang w:val="en-GB" w:eastAsia="en-US"/>
        </w:rPr>
        <w:t>t</w:t>
      </w:r>
      <w:r w:rsidR="008F1D26">
        <w:rPr>
          <w:rFonts w:ascii="Arial" w:hAnsi="Arial" w:cs="Arial"/>
          <w:sz w:val="20"/>
          <w:szCs w:val="20"/>
          <w:lang w:val="en-GB" w:eastAsia="en-US"/>
        </w:rPr>
        <w:t>he</w:t>
      </w:r>
      <w:r w:rsidR="0066596D">
        <w:rPr>
          <w:rFonts w:ascii="Arial" w:hAnsi="Arial" w:cs="Arial"/>
          <w:sz w:val="20"/>
          <w:szCs w:val="20"/>
          <w:lang w:val="en-GB" w:eastAsia="en-US"/>
        </w:rPr>
        <w:t xml:space="preserve"> corresponding </w:t>
      </w:r>
      <w:r w:rsidR="00F743A1">
        <w:rPr>
          <w:rFonts w:ascii="Arial" w:hAnsi="Arial" w:cs="Arial"/>
          <w:sz w:val="20"/>
          <w:szCs w:val="20"/>
          <w:lang w:val="en-GB" w:eastAsia="en-US"/>
        </w:rPr>
        <w:t>distance</w:t>
      </w:r>
      <w:r w:rsidR="00833682">
        <w:rPr>
          <w:rFonts w:ascii="Arial" w:hAnsi="Arial" w:cs="Arial"/>
          <w:sz w:val="20"/>
          <w:szCs w:val="20"/>
          <w:lang w:val="en-GB" w:eastAsia="en-US"/>
        </w:rPr>
        <w:t xml:space="preserve"> between ATG BS and UE</w:t>
      </w:r>
      <w:r w:rsidR="00F743A1">
        <w:rPr>
          <w:rFonts w:ascii="Arial" w:hAnsi="Arial" w:cs="Arial"/>
          <w:sz w:val="20"/>
          <w:szCs w:val="20"/>
          <w:lang w:val="en-GB" w:eastAsia="en-US"/>
        </w:rPr>
        <w:t xml:space="preserve"> </w:t>
      </w:r>
      <w:r w:rsidR="00833682">
        <w:rPr>
          <w:rFonts w:ascii="Arial" w:hAnsi="Arial" w:cs="Arial"/>
          <w:sz w:val="20"/>
          <w:szCs w:val="20"/>
          <w:lang w:val="en-GB" w:eastAsia="en-US"/>
        </w:rPr>
        <w:t xml:space="preserve">and Doppler shift </w:t>
      </w:r>
      <w:r w:rsidR="00F743A1">
        <w:rPr>
          <w:rFonts w:ascii="Arial" w:hAnsi="Arial" w:cs="Arial"/>
          <w:sz w:val="20"/>
          <w:szCs w:val="20"/>
          <w:lang w:val="en-GB" w:eastAsia="en-US"/>
        </w:rPr>
        <w:t xml:space="preserve">could </w:t>
      </w:r>
      <w:r w:rsidR="00833682">
        <w:rPr>
          <w:rFonts w:ascii="Arial" w:hAnsi="Arial" w:cs="Arial"/>
          <w:sz w:val="20"/>
          <w:szCs w:val="20"/>
          <w:lang w:val="en-GB" w:eastAsia="en-US"/>
        </w:rPr>
        <w:t>be m</w:t>
      </w:r>
      <w:r w:rsidR="00FA28F5">
        <w:rPr>
          <w:rFonts w:ascii="Arial" w:hAnsi="Arial" w:cs="Arial"/>
          <w:sz w:val="20"/>
          <w:szCs w:val="20"/>
          <w:lang w:val="en-GB" w:eastAsia="en-US"/>
        </w:rPr>
        <w:t>aximum</w:t>
      </w:r>
      <w:r w:rsidR="00833682">
        <w:rPr>
          <w:rFonts w:ascii="Arial" w:hAnsi="Arial" w:cs="Arial"/>
          <w:sz w:val="20"/>
          <w:szCs w:val="20"/>
          <w:lang w:val="en-GB" w:eastAsia="en-US"/>
        </w:rPr>
        <w:t xml:space="preserve">. </w:t>
      </w:r>
      <w:r w:rsidR="00CD2E60">
        <w:rPr>
          <w:rFonts w:ascii="Arial" w:hAnsi="Arial" w:cs="Arial"/>
          <w:sz w:val="20"/>
          <w:szCs w:val="20"/>
          <w:lang w:val="en-GB" w:eastAsia="en-US"/>
        </w:rPr>
        <w:t xml:space="preserve">Thus, the baseline deployment in Figure 2-1 could also be used for demodulation </w:t>
      </w:r>
      <w:r w:rsidR="00C260BB">
        <w:rPr>
          <w:rFonts w:ascii="Arial" w:hAnsi="Arial" w:cs="Arial"/>
          <w:sz w:val="20"/>
          <w:szCs w:val="20"/>
          <w:lang w:val="en-GB" w:eastAsia="en-US"/>
        </w:rPr>
        <w:t xml:space="preserve">requirement discussion. </w:t>
      </w:r>
    </w:p>
    <w:p w14:paraId="0583290C" w14:textId="20B8992B" w:rsidR="00773C96" w:rsidRDefault="00FF6F52" w:rsidP="003343B4">
      <w:pPr>
        <w:rPr>
          <w:rFonts w:ascii="Arial" w:hAnsi="Arial" w:cs="Arial"/>
          <w:sz w:val="20"/>
          <w:szCs w:val="20"/>
          <w:lang w:val="en-GB" w:eastAsia="en-US"/>
        </w:rPr>
      </w:pPr>
      <w:r>
        <w:rPr>
          <w:rFonts w:ascii="Arial" w:hAnsi="Arial" w:cs="Arial"/>
          <w:sz w:val="20"/>
          <w:szCs w:val="20"/>
          <w:lang w:val="en-GB" w:eastAsia="en-US"/>
        </w:rPr>
        <w:lastRenderedPageBreak/>
        <w:t xml:space="preserve">To be specific, </w:t>
      </w:r>
      <w:r w:rsidR="00773C96">
        <w:rPr>
          <w:rFonts w:ascii="Arial" w:hAnsi="Arial" w:cs="Arial"/>
          <w:sz w:val="20"/>
          <w:szCs w:val="20"/>
          <w:lang w:val="en-GB" w:eastAsia="en-US"/>
        </w:rPr>
        <w:t>following assumptions could be taken as the worst case for Rel-18 ATG demodulation discussion</w:t>
      </w:r>
      <w:r w:rsidR="00D11F5E">
        <w:rPr>
          <w:rFonts w:ascii="Arial" w:hAnsi="Arial" w:cs="Arial"/>
          <w:sz w:val="20"/>
          <w:szCs w:val="20"/>
          <w:lang w:val="en-GB" w:eastAsia="en-US"/>
        </w:rPr>
        <w:t>:</w:t>
      </w:r>
    </w:p>
    <w:p w14:paraId="1BCE451C" w14:textId="3879FFB8" w:rsidR="00773C96" w:rsidRDefault="00773C96" w:rsidP="00773C96">
      <w:pPr>
        <w:pStyle w:val="ListParagraph"/>
        <w:numPr>
          <w:ilvl w:val="0"/>
          <w:numId w:val="33"/>
        </w:numPr>
        <w:rPr>
          <w:rFonts w:ascii="Arial" w:hAnsi="Arial" w:cs="Arial"/>
          <w:sz w:val="20"/>
          <w:szCs w:val="20"/>
          <w:lang w:val="en-GB"/>
        </w:rPr>
      </w:pPr>
      <w:r w:rsidRPr="00662DE5">
        <w:rPr>
          <w:rFonts w:ascii="Arial" w:hAnsi="Arial" w:cs="Arial"/>
          <w:sz w:val="20"/>
          <w:szCs w:val="20"/>
          <w:lang w:val="en-GB"/>
        </w:rPr>
        <w:t xml:space="preserve">One ATG UE only served by one </w:t>
      </w:r>
      <w:r>
        <w:rPr>
          <w:rFonts w:ascii="Arial" w:hAnsi="Arial" w:cs="Arial"/>
          <w:sz w:val="20"/>
          <w:szCs w:val="20"/>
          <w:lang w:val="en-GB"/>
        </w:rPr>
        <w:t>TRP from ATG BS</w:t>
      </w:r>
      <w:r w:rsidRPr="00662DE5">
        <w:rPr>
          <w:rFonts w:ascii="Arial" w:hAnsi="Arial" w:cs="Arial"/>
          <w:sz w:val="20"/>
          <w:szCs w:val="20"/>
          <w:lang w:val="en-GB"/>
        </w:rPr>
        <w:t xml:space="preserve"> at the same time</w:t>
      </w:r>
      <w:r>
        <w:rPr>
          <w:rFonts w:ascii="Arial" w:hAnsi="Arial" w:cs="Arial"/>
          <w:sz w:val="20"/>
          <w:szCs w:val="20"/>
          <w:lang w:val="en-GB"/>
        </w:rPr>
        <w:t xml:space="preserve">. </w:t>
      </w:r>
    </w:p>
    <w:p w14:paraId="533E01BC" w14:textId="72EDE403" w:rsidR="00773C96" w:rsidRDefault="00773C96" w:rsidP="00773C96">
      <w:pPr>
        <w:pStyle w:val="ListParagraph"/>
        <w:numPr>
          <w:ilvl w:val="0"/>
          <w:numId w:val="33"/>
        </w:numPr>
        <w:rPr>
          <w:rFonts w:ascii="Arial" w:hAnsi="Arial" w:cs="Arial"/>
          <w:sz w:val="20"/>
          <w:szCs w:val="20"/>
          <w:lang w:val="en-GB"/>
        </w:rPr>
      </w:pPr>
      <w:r>
        <w:rPr>
          <w:rFonts w:ascii="Arial" w:hAnsi="Arial" w:cs="Arial"/>
          <w:sz w:val="20"/>
          <w:szCs w:val="20"/>
          <w:lang w:val="en-GB"/>
        </w:rPr>
        <w:t>ATG BS is 30m high and its beam direction</w:t>
      </w:r>
      <w:r w:rsidR="00B6076F">
        <w:rPr>
          <w:rFonts w:ascii="Arial" w:hAnsi="Arial" w:cs="Arial"/>
          <w:sz w:val="20"/>
          <w:szCs w:val="20"/>
          <w:lang w:val="en-GB"/>
        </w:rPr>
        <w:t xml:space="preserve"> is fixed</w:t>
      </w:r>
      <w:r>
        <w:rPr>
          <w:rFonts w:ascii="Arial" w:hAnsi="Arial" w:cs="Arial"/>
          <w:sz w:val="20"/>
          <w:szCs w:val="20"/>
          <w:lang w:val="en-GB"/>
        </w:rPr>
        <w:t xml:space="preserve"> </w:t>
      </w:r>
      <w:r w:rsidR="005668DC">
        <w:rPr>
          <w:rFonts w:ascii="Arial" w:hAnsi="Arial" w:cs="Arial"/>
          <w:sz w:val="20"/>
          <w:szCs w:val="20"/>
          <w:lang w:val="en-GB"/>
        </w:rPr>
        <w:t xml:space="preserve">and </w:t>
      </w:r>
      <w:r>
        <w:rPr>
          <w:rFonts w:ascii="Arial" w:hAnsi="Arial" w:cs="Arial"/>
          <w:sz w:val="20"/>
          <w:szCs w:val="20"/>
          <w:lang w:val="en-GB"/>
        </w:rPr>
        <w:t>point</w:t>
      </w:r>
      <w:r w:rsidR="005668DC">
        <w:rPr>
          <w:rFonts w:ascii="Arial" w:hAnsi="Arial" w:cs="Arial"/>
          <w:sz w:val="20"/>
          <w:szCs w:val="20"/>
          <w:lang w:val="en-GB"/>
        </w:rPr>
        <w:t>ing</w:t>
      </w:r>
      <w:r>
        <w:rPr>
          <w:rFonts w:ascii="Arial" w:hAnsi="Arial" w:cs="Arial"/>
          <w:sz w:val="20"/>
          <w:szCs w:val="20"/>
          <w:lang w:val="en-GB"/>
        </w:rPr>
        <w:t xml:space="preserve"> to the horizon. </w:t>
      </w:r>
      <w:r w:rsidR="00B6076F">
        <w:rPr>
          <w:rFonts w:ascii="Arial" w:hAnsi="Arial" w:cs="Arial"/>
          <w:sz w:val="20"/>
          <w:szCs w:val="20"/>
          <w:lang w:val="en-GB"/>
        </w:rPr>
        <w:t xml:space="preserve">The </w:t>
      </w:r>
      <w:r w:rsidR="00944FCA">
        <w:rPr>
          <w:rFonts w:ascii="Arial" w:hAnsi="Arial" w:cs="Arial"/>
          <w:sz w:val="20"/>
          <w:szCs w:val="20"/>
          <w:lang w:val="en-GB"/>
        </w:rPr>
        <w:t xml:space="preserve">vertical </w:t>
      </w:r>
      <w:r w:rsidR="00B6076F">
        <w:rPr>
          <w:rFonts w:ascii="Arial" w:hAnsi="Arial" w:cs="Arial"/>
          <w:sz w:val="20"/>
          <w:szCs w:val="20"/>
          <w:lang w:val="en-GB"/>
        </w:rPr>
        <w:t>HPBW</w:t>
      </w:r>
      <w:r w:rsidR="00944FCA">
        <w:rPr>
          <w:rFonts w:ascii="Arial" w:hAnsi="Arial" w:cs="Arial"/>
          <w:sz w:val="20"/>
          <w:szCs w:val="20"/>
          <w:lang w:val="en-GB"/>
        </w:rPr>
        <w:t xml:space="preserve"> is </w:t>
      </w:r>
      <w:r w:rsidR="001D3F71">
        <w:rPr>
          <w:rFonts w:ascii="Arial" w:hAnsi="Arial" w:cs="Arial"/>
          <w:sz w:val="20"/>
          <w:szCs w:val="20"/>
          <w:lang w:val="en-GB"/>
        </w:rPr>
        <w:t xml:space="preserve">α </w:t>
      </w:r>
      <w:r w:rsidR="00866764">
        <w:rPr>
          <w:rFonts w:ascii="Arial" w:hAnsi="Arial" w:cs="Arial"/>
          <w:sz w:val="20"/>
          <w:szCs w:val="20"/>
          <w:lang w:val="en-GB"/>
        </w:rPr>
        <w:t xml:space="preserve">and its lower boundary is </w:t>
      </w:r>
      <w:r w:rsidR="000B5E28">
        <w:rPr>
          <w:rFonts w:ascii="Arial" w:hAnsi="Arial" w:cs="Arial"/>
          <w:sz w:val="20"/>
          <w:szCs w:val="20"/>
          <w:lang w:val="en-GB"/>
        </w:rPr>
        <w:t xml:space="preserve">parallel </w:t>
      </w:r>
      <w:r w:rsidR="005668DC">
        <w:rPr>
          <w:rFonts w:ascii="Arial" w:hAnsi="Arial" w:cs="Arial"/>
          <w:sz w:val="20"/>
          <w:szCs w:val="20"/>
          <w:lang w:val="en-GB"/>
        </w:rPr>
        <w:t xml:space="preserve">to the horizon. </w:t>
      </w:r>
    </w:p>
    <w:p w14:paraId="0CD57CD7" w14:textId="45997445" w:rsidR="00773C96" w:rsidRDefault="00773C96" w:rsidP="00773C96">
      <w:pPr>
        <w:pStyle w:val="ListParagraph"/>
        <w:numPr>
          <w:ilvl w:val="0"/>
          <w:numId w:val="33"/>
        </w:numPr>
        <w:rPr>
          <w:rFonts w:ascii="Arial" w:hAnsi="Arial" w:cs="Arial"/>
          <w:sz w:val="20"/>
          <w:szCs w:val="20"/>
          <w:lang w:val="en-GB"/>
        </w:rPr>
      </w:pPr>
      <w:r>
        <w:rPr>
          <w:rFonts w:ascii="Arial" w:hAnsi="Arial" w:cs="Arial"/>
          <w:sz w:val="20"/>
          <w:szCs w:val="20"/>
          <w:lang w:val="en-GB"/>
        </w:rPr>
        <w:t xml:space="preserve">ATG UE moving toward to ATG BS with the </w:t>
      </w:r>
      <w:r w:rsidR="00614263">
        <w:rPr>
          <w:rFonts w:ascii="Arial" w:hAnsi="Arial" w:cs="Arial"/>
          <w:sz w:val="20"/>
          <w:szCs w:val="20"/>
          <w:lang w:val="en-GB"/>
        </w:rPr>
        <w:t>elevation angle from 0</w:t>
      </w:r>
      <w:r w:rsidR="00614263">
        <w:rPr>
          <w:rFonts w:ascii="Arial" w:hAnsi="Arial" w:cs="Arial"/>
          <w:sz w:val="20"/>
          <w:szCs w:val="20"/>
          <w:vertAlign w:val="superscript"/>
          <w:lang w:val="en-GB"/>
        </w:rPr>
        <w:t xml:space="preserve">o </w:t>
      </w:r>
      <w:r w:rsidR="00614263">
        <w:rPr>
          <w:rFonts w:ascii="Arial" w:hAnsi="Arial" w:cs="Arial"/>
          <w:sz w:val="20"/>
          <w:szCs w:val="20"/>
          <w:lang w:val="en-GB"/>
        </w:rPr>
        <w:t xml:space="preserve">to </w:t>
      </w:r>
      <w:r w:rsidR="001D3F71">
        <w:rPr>
          <w:rFonts w:ascii="Arial" w:hAnsi="Arial" w:cs="Arial"/>
          <w:sz w:val="20"/>
          <w:szCs w:val="20"/>
          <w:lang w:val="en-GB"/>
        </w:rPr>
        <w:t>α</w:t>
      </w:r>
      <w:r w:rsidR="00C069AC">
        <w:rPr>
          <w:rFonts w:ascii="Arial" w:hAnsi="Arial" w:cs="Arial"/>
          <w:sz w:val="20"/>
          <w:szCs w:val="20"/>
          <w:lang w:val="en-GB"/>
        </w:rPr>
        <w:t xml:space="preserve"> at the speed 1200km/h</w:t>
      </w:r>
      <w:r>
        <w:rPr>
          <w:rFonts w:ascii="Arial" w:hAnsi="Arial" w:cs="Arial"/>
          <w:sz w:val="20"/>
          <w:szCs w:val="20"/>
          <w:lang w:val="en-GB"/>
        </w:rPr>
        <w:t xml:space="preserve">. </w:t>
      </w:r>
      <w:r w:rsidR="008575FA">
        <w:rPr>
          <w:rFonts w:ascii="Arial" w:hAnsi="Arial" w:cs="Arial"/>
          <w:sz w:val="20"/>
          <w:szCs w:val="20"/>
          <w:lang w:val="en-GB"/>
        </w:rPr>
        <w:t xml:space="preserve">The </w:t>
      </w:r>
      <w:r w:rsidR="00AE2E0F">
        <w:rPr>
          <w:rFonts w:ascii="Arial" w:hAnsi="Arial" w:cs="Arial"/>
          <w:sz w:val="20"/>
          <w:szCs w:val="20"/>
          <w:lang w:val="en-GB"/>
        </w:rPr>
        <w:t xml:space="preserve">corresponding </w:t>
      </w:r>
      <w:r w:rsidR="005264D4">
        <w:rPr>
          <w:rFonts w:ascii="Arial" w:hAnsi="Arial" w:cs="Arial"/>
          <w:sz w:val="20"/>
          <w:szCs w:val="20"/>
          <w:lang w:val="en-GB"/>
        </w:rPr>
        <w:t xml:space="preserve">maximum </w:t>
      </w:r>
      <w:r w:rsidR="00AE2E0F">
        <w:rPr>
          <w:rFonts w:ascii="Arial" w:hAnsi="Arial" w:cs="Arial"/>
          <w:sz w:val="20"/>
          <w:szCs w:val="20"/>
          <w:lang w:val="en-GB"/>
        </w:rPr>
        <w:t xml:space="preserve">distance </w:t>
      </w:r>
      <w:r w:rsidR="00A15180">
        <w:rPr>
          <w:rFonts w:ascii="Arial" w:hAnsi="Arial" w:cs="Arial"/>
          <w:sz w:val="20"/>
          <w:szCs w:val="20"/>
          <w:lang w:val="en-GB"/>
        </w:rPr>
        <w:t>between UE and BS</w:t>
      </w:r>
      <w:r w:rsidR="0050488E">
        <w:rPr>
          <w:rFonts w:ascii="Arial" w:hAnsi="Arial" w:cs="Arial"/>
          <w:sz w:val="20"/>
          <w:szCs w:val="20"/>
          <w:lang w:val="en-GB"/>
        </w:rPr>
        <w:t xml:space="preserve"> </w:t>
      </w:r>
      <w:r w:rsidR="005264D4">
        <w:rPr>
          <w:rFonts w:ascii="Arial" w:hAnsi="Arial" w:cs="Arial"/>
          <w:sz w:val="20"/>
          <w:szCs w:val="20"/>
          <w:lang w:val="en-GB"/>
        </w:rPr>
        <w:t>could be 200km ~300km</w:t>
      </w:r>
      <w:r w:rsidR="007F7CF0">
        <w:rPr>
          <w:rFonts w:ascii="Arial" w:hAnsi="Arial" w:cs="Arial"/>
          <w:sz w:val="20"/>
          <w:szCs w:val="20"/>
          <w:lang w:val="en-GB"/>
        </w:rPr>
        <w:t>.</w:t>
      </w:r>
    </w:p>
    <w:p w14:paraId="73B78113" w14:textId="60325612" w:rsidR="00847591" w:rsidRDefault="00D11F5E" w:rsidP="00A45312">
      <w:pPr>
        <w:rPr>
          <w:rFonts w:ascii="Arial" w:hAnsi="Arial" w:cs="Arial"/>
          <w:sz w:val="20"/>
          <w:szCs w:val="20"/>
          <w:lang w:val="en-GB"/>
        </w:rPr>
      </w:pPr>
      <w:r>
        <w:rPr>
          <w:rFonts w:ascii="Arial" w:hAnsi="Arial" w:cs="Arial"/>
          <w:sz w:val="20"/>
          <w:szCs w:val="20"/>
          <w:lang w:val="en-GB"/>
        </w:rPr>
        <w:t xml:space="preserve">In Figure 2.1-2, </w:t>
      </w:r>
      <w:r w:rsidR="001D3F71">
        <w:rPr>
          <w:rFonts w:ascii="Arial" w:hAnsi="Arial" w:cs="Arial"/>
          <w:sz w:val="20"/>
          <w:szCs w:val="20"/>
          <w:lang w:val="en-GB"/>
        </w:rPr>
        <w:t>the</w:t>
      </w:r>
      <w:r w:rsidR="004C5D0A">
        <w:rPr>
          <w:rFonts w:ascii="Arial" w:hAnsi="Arial" w:cs="Arial"/>
          <w:sz w:val="20"/>
          <w:szCs w:val="20"/>
          <w:lang w:val="en-GB"/>
        </w:rPr>
        <w:t xml:space="preserve"> scenario between</w:t>
      </w:r>
      <w:r w:rsidR="001D3F71">
        <w:rPr>
          <w:rFonts w:ascii="Arial" w:hAnsi="Arial" w:cs="Arial"/>
          <w:sz w:val="20"/>
          <w:szCs w:val="20"/>
          <w:lang w:val="en-GB"/>
        </w:rPr>
        <w:t xml:space="preserve"> </w:t>
      </w:r>
      <w:r>
        <w:rPr>
          <w:rFonts w:ascii="Arial" w:hAnsi="Arial" w:cs="Arial"/>
          <w:sz w:val="20"/>
          <w:szCs w:val="20"/>
          <w:lang w:val="en-GB"/>
        </w:rPr>
        <w:t xml:space="preserve">ATG UE B and </w:t>
      </w:r>
      <w:r w:rsidR="004C5D0A">
        <w:rPr>
          <w:rFonts w:ascii="Arial" w:hAnsi="Arial" w:cs="Arial"/>
          <w:sz w:val="20"/>
          <w:szCs w:val="20"/>
          <w:lang w:val="en-GB"/>
        </w:rPr>
        <w:t xml:space="preserve">ATG BS 2 could be considered as the worst case for demodulation. </w:t>
      </w:r>
    </w:p>
    <w:p w14:paraId="1EFB029D" w14:textId="1CA50E48" w:rsidR="00A45312" w:rsidRPr="00751AC5" w:rsidRDefault="00563761" w:rsidP="00751AC5">
      <w:pPr>
        <w:jc w:val="center"/>
        <w:rPr>
          <w:rFonts w:ascii="Arial" w:hAnsi="Arial" w:cs="Arial"/>
          <w:sz w:val="20"/>
          <w:szCs w:val="20"/>
          <w:lang w:val="en-GB"/>
        </w:rPr>
      </w:pPr>
      <w:r w:rsidRPr="00563761">
        <w:rPr>
          <w:noProof/>
        </w:rPr>
        <w:drawing>
          <wp:inline distT="0" distB="0" distL="0" distR="0" wp14:anchorId="0321AF82" wp14:editId="63814D42">
            <wp:extent cx="3784349" cy="19875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97434" cy="1994465"/>
                    </a:xfrm>
                    <a:prstGeom prst="rect">
                      <a:avLst/>
                    </a:prstGeom>
                  </pic:spPr>
                </pic:pic>
              </a:graphicData>
            </a:graphic>
          </wp:inline>
        </w:drawing>
      </w:r>
    </w:p>
    <w:p w14:paraId="4FBA1947" w14:textId="462C4C72" w:rsidR="007F7CF0" w:rsidRPr="00662DE5" w:rsidRDefault="004C5D0A" w:rsidP="00751AC5">
      <w:pPr>
        <w:ind w:left="360"/>
        <w:jc w:val="center"/>
        <w:rPr>
          <w:lang w:val="en-GB"/>
        </w:rPr>
      </w:pPr>
      <w:r>
        <w:rPr>
          <w:lang w:val="en-GB"/>
        </w:rPr>
        <w:t xml:space="preserve">Figure 2.1-2 The </w:t>
      </w:r>
      <w:r w:rsidR="009A5CBA">
        <w:rPr>
          <w:lang w:val="en-GB"/>
        </w:rPr>
        <w:t>baseline scenario for demodulation discussion</w:t>
      </w:r>
    </w:p>
    <w:p w14:paraId="4FE98544" w14:textId="77777777" w:rsidR="00EB106F" w:rsidRPr="00662DE5" w:rsidRDefault="00EB106F" w:rsidP="003343B4">
      <w:pPr>
        <w:rPr>
          <w:rFonts w:ascii="Arial" w:hAnsi="Arial" w:cs="Arial"/>
          <w:sz w:val="20"/>
          <w:szCs w:val="20"/>
          <w:lang w:val="en-GB" w:eastAsia="en-US"/>
        </w:rPr>
      </w:pPr>
    </w:p>
    <w:p w14:paraId="5384EA4D" w14:textId="30FF1E80" w:rsidR="00D22C71" w:rsidRPr="009B02B1" w:rsidRDefault="009A5CBA" w:rsidP="003343B4">
      <w:pPr>
        <w:rPr>
          <w:rFonts w:ascii="Arial" w:hAnsi="Arial" w:cs="Arial"/>
          <w:b/>
          <w:bCs/>
          <w:sz w:val="20"/>
          <w:szCs w:val="20"/>
          <w:lang w:val="en-GB" w:eastAsia="en-US"/>
        </w:rPr>
      </w:pPr>
      <w:r>
        <w:rPr>
          <w:rFonts w:ascii="Arial" w:hAnsi="Arial" w:cs="Arial"/>
          <w:b/>
          <w:bCs/>
          <w:sz w:val="20"/>
          <w:szCs w:val="20"/>
          <w:lang w:val="en-GB" w:eastAsia="en-US"/>
        </w:rPr>
        <w:t>Proposal</w:t>
      </w:r>
      <w:r w:rsidRPr="009B02B1">
        <w:rPr>
          <w:rFonts w:ascii="Arial" w:hAnsi="Arial" w:cs="Arial"/>
          <w:b/>
          <w:bCs/>
          <w:sz w:val="20"/>
          <w:szCs w:val="20"/>
          <w:lang w:val="en-GB" w:eastAsia="en-US"/>
        </w:rPr>
        <w:t xml:space="preserve"> </w:t>
      </w:r>
      <w:r w:rsidR="00DB35C0" w:rsidRPr="009B02B1">
        <w:rPr>
          <w:rFonts w:ascii="Arial" w:hAnsi="Arial" w:cs="Arial"/>
          <w:b/>
          <w:bCs/>
          <w:sz w:val="20"/>
          <w:szCs w:val="20"/>
          <w:lang w:val="en-GB" w:eastAsia="en-US"/>
        </w:rPr>
        <w:t xml:space="preserve">1: </w:t>
      </w:r>
      <w:r>
        <w:rPr>
          <w:rFonts w:ascii="Arial" w:hAnsi="Arial" w:cs="Arial"/>
          <w:b/>
          <w:bCs/>
          <w:sz w:val="20"/>
          <w:szCs w:val="20"/>
          <w:lang w:val="en-GB" w:eastAsia="en-US"/>
        </w:rPr>
        <w:t>Consider f</w:t>
      </w:r>
      <w:r w:rsidR="00E3194A">
        <w:rPr>
          <w:rFonts w:ascii="Arial" w:hAnsi="Arial" w:cs="Arial"/>
          <w:b/>
          <w:bCs/>
          <w:sz w:val="20"/>
          <w:szCs w:val="20"/>
          <w:lang w:val="en-GB" w:eastAsia="en-US"/>
        </w:rPr>
        <w:t>ollowing</w:t>
      </w:r>
      <w:r w:rsidR="005A311D">
        <w:rPr>
          <w:rFonts w:ascii="Arial" w:hAnsi="Arial" w:cs="Arial"/>
          <w:b/>
          <w:bCs/>
          <w:sz w:val="20"/>
          <w:szCs w:val="20"/>
          <w:lang w:val="en-GB" w:eastAsia="en-US"/>
        </w:rPr>
        <w:t xml:space="preserve"> </w:t>
      </w:r>
      <w:r w:rsidR="005A311D" w:rsidRPr="009B02B1">
        <w:rPr>
          <w:rFonts w:ascii="Arial" w:hAnsi="Arial" w:cs="Arial"/>
          <w:b/>
          <w:bCs/>
          <w:sz w:val="20"/>
          <w:szCs w:val="20"/>
          <w:lang w:val="en-GB" w:eastAsia="en-US"/>
        </w:rPr>
        <w:t xml:space="preserve">deployment </w:t>
      </w:r>
      <w:r w:rsidR="005A311D">
        <w:rPr>
          <w:rFonts w:ascii="Arial" w:hAnsi="Arial" w:cs="Arial"/>
          <w:b/>
          <w:bCs/>
          <w:sz w:val="20"/>
          <w:szCs w:val="20"/>
          <w:lang w:val="en-GB" w:eastAsia="en-US"/>
        </w:rPr>
        <w:t>scenario</w:t>
      </w:r>
      <w:r w:rsidR="00E3194A">
        <w:rPr>
          <w:rFonts w:ascii="Arial" w:hAnsi="Arial" w:cs="Arial"/>
          <w:b/>
          <w:bCs/>
          <w:sz w:val="20"/>
          <w:szCs w:val="20"/>
          <w:lang w:val="en-GB" w:eastAsia="en-US"/>
        </w:rPr>
        <w:t xml:space="preserve">  </w:t>
      </w:r>
      <w:r w:rsidR="005A311D">
        <w:rPr>
          <w:rFonts w:ascii="Arial" w:hAnsi="Arial" w:cs="Arial"/>
          <w:b/>
          <w:bCs/>
          <w:sz w:val="20"/>
          <w:szCs w:val="20"/>
          <w:lang w:val="en-GB" w:eastAsia="en-US"/>
        </w:rPr>
        <w:t xml:space="preserve">for </w:t>
      </w:r>
      <w:r w:rsidR="00E3194A">
        <w:rPr>
          <w:rFonts w:ascii="Arial" w:hAnsi="Arial" w:cs="Arial"/>
          <w:b/>
          <w:bCs/>
          <w:sz w:val="20"/>
          <w:szCs w:val="20"/>
          <w:lang w:val="en-GB" w:eastAsia="en-US"/>
        </w:rPr>
        <w:t xml:space="preserve">Rel-18 </w:t>
      </w:r>
      <w:r w:rsidR="000A2B47" w:rsidRPr="009B02B1">
        <w:rPr>
          <w:rFonts w:ascii="Arial" w:hAnsi="Arial" w:cs="Arial"/>
          <w:b/>
          <w:bCs/>
          <w:sz w:val="20"/>
          <w:szCs w:val="20"/>
          <w:lang w:val="en-GB" w:eastAsia="en-US"/>
        </w:rPr>
        <w:t>ATG</w:t>
      </w:r>
      <w:r w:rsidR="001B473D" w:rsidRPr="009B02B1">
        <w:rPr>
          <w:rFonts w:ascii="Arial" w:hAnsi="Arial" w:cs="Arial"/>
          <w:b/>
          <w:bCs/>
          <w:sz w:val="20"/>
          <w:szCs w:val="20"/>
          <w:lang w:val="en-GB" w:eastAsia="en-US"/>
        </w:rPr>
        <w:t xml:space="preserve"> demodulation discussion</w:t>
      </w:r>
      <w:r w:rsidR="0004682C" w:rsidRPr="009B02B1">
        <w:rPr>
          <w:rFonts w:ascii="Arial" w:hAnsi="Arial" w:cs="Arial"/>
          <w:b/>
          <w:bCs/>
          <w:sz w:val="20"/>
          <w:szCs w:val="20"/>
          <w:lang w:val="en-GB" w:eastAsia="en-US"/>
        </w:rPr>
        <w:t xml:space="preserve">: </w:t>
      </w:r>
    </w:p>
    <w:p w14:paraId="49608ED5" w14:textId="77777777" w:rsidR="00E3194A" w:rsidRPr="00E3194A" w:rsidRDefault="00E3194A" w:rsidP="00E3194A">
      <w:pPr>
        <w:pStyle w:val="ListParagraph"/>
        <w:numPr>
          <w:ilvl w:val="0"/>
          <w:numId w:val="34"/>
        </w:numPr>
        <w:rPr>
          <w:rFonts w:ascii="Arial" w:hAnsi="Arial" w:cs="Arial"/>
          <w:b/>
          <w:bCs/>
          <w:sz w:val="20"/>
          <w:szCs w:val="20"/>
          <w:lang w:val="en-GB"/>
        </w:rPr>
      </w:pPr>
      <w:r w:rsidRPr="00E3194A">
        <w:rPr>
          <w:rFonts w:ascii="Arial" w:hAnsi="Arial" w:cs="Arial"/>
          <w:b/>
          <w:bCs/>
          <w:sz w:val="20"/>
          <w:szCs w:val="20"/>
          <w:lang w:val="en-GB"/>
        </w:rPr>
        <w:t xml:space="preserve">One ATG UE only served by one TRP from ATG BS at the same time. </w:t>
      </w:r>
    </w:p>
    <w:p w14:paraId="18546A22" w14:textId="67A9B092" w:rsidR="00E3194A" w:rsidRPr="00E3194A" w:rsidRDefault="009A5CBA" w:rsidP="00E3194A">
      <w:pPr>
        <w:pStyle w:val="ListParagraph"/>
        <w:numPr>
          <w:ilvl w:val="0"/>
          <w:numId w:val="34"/>
        </w:numPr>
        <w:rPr>
          <w:rFonts w:ascii="Arial" w:hAnsi="Arial" w:cs="Arial"/>
          <w:b/>
          <w:bCs/>
          <w:sz w:val="20"/>
          <w:szCs w:val="20"/>
          <w:lang w:val="en-GB"/>
        </w:rPr>
      </w:pPr>
      <w:r w:rsidRPr="009A5CBA">
        <w:rPr>
          <w:rFonts w:ascii="Arial" w:hAnsi="Arial" w:cs="Arial"/>
          <w:b/>
          <w:bCs/>
          <w:sz w:val="20"/>
          <w:szCs w:val="20"/>
          <w:lang w:val="en-GB"/>
        </w:rPr>
        <w:t>ATG BS is 30m high and its beam direction is fixed and pointing to the horizon. The vertical HPBW is α and its lower boundary is parallel to the horizon</w:t>
      </w:r>
      <w:r w:rsidR="00E3194A" w:rsidRPr="00E3194A">
        <w:rPr>
          <w:rFonts w:ascii="Arial" w:hAnsi="Arial" w:cs="Arial"/>
          <w:b/>
          <w:bCs/>
          <w:sz w:val="20"/>
          <w:szCs w:val="20"/>
          <w:lang w:val="en-GB"/>
        </w:rPr>
        <w:t xml:space="preserve">. </w:t>
      </w:r>
    </w:p>
    <w:p w14:paraId="2EE32725" w14:textId="222CBCA2" w:rsidR="009A5CBA" w:rsidRPr="00751AC5" w:rsidRDefault="009A5CBA" w:rsidP="00E3194A">
      <w:pPr>
        <w:pStyle w:val="ListParagraph"/>
        <w:numPr>
          <w:ilvl w:val="0"/>
          <w:numId w:val="34"/>
        </w:numPr>
        <w:rPr>
          <w:rFonts w:ascii="Arial" w:hAnsi="Arial" w:cs="Arial"/>
          <w:sz w:val="20"/>
          <w:szCs w:val="20"/>
          <w:lang w:val="en-GB"/>
        </w:rPr>
      </w:pPr>
      <w:r w:rsidRPr="009A5CBA">
        <w:rPr>
          <w:rFonts w:ascii="Arial" w:hAnsi="Arial" w:cs="Arial"/>
          <w:b/>
          <w:bCs/>
          <w:sz w:val="20"/>
          <w:szCs w:val="20"/>
          <w:lang w:val="en-GB"/>
        </w:rPr>
        <w:t>ATG UE moving toward to ATG BS with the elevation angle from 0</w:t>
      </w:r>
      <w:r>
        <w:rPr>
          <w:rFonts w:ascii="Arial" w:hAnsi="Arial" w:cs="Arial"/>
          <w:b/>
          <w:bCs/>
          <w:sz w:val="20"/>
          <w:szCs w:val="20"/>
          <w:vertAlign w:val="superscript"/>
          <w:lang w:val="en-GB"/>
        </w:rPr>
        <w:t>o</w:t>
      </w:r>
      <w:r w:rsidRPr="009A5CBA">
        <w:rPr>
          <w:rFonts w:ascii="Arial" w:hAnsi="Arial" w:cs="Arial"/>
          <w:b/>
          <w:bCs/>
          <w:sz w:val="20"/>
          <w:szCs w:val="20"/>
          <w:lang w:val="en-GB"/>
        </w:rPr>
        <w:t xml:space="preserve"> to α at the speed 1200km/h. The corresponding maximum distance between UE and BS could be 200km ~300km</w:t>
      </w:r>
      <w:r w:rsidR="00E3194A" w:rsidRPr="00E3194A">
        <w:rPr>
          <w:rFonts w:ascii="Arial" w:hAnsi="Arial" w:cs="Arial"/>
          <w:b/>
          <w:bCs/>
          <w:sz w:val="20"/>
          <w:szCs w:val="20"/>
          <w:lang w:val="en-GB"/>
        </w:rPr>
        <w:t xml:space="preserve">. </w:t>
      </w:r>
    </w:p>
    <w:p w14:paraId="712A6B1D" w14:textId="77777777" w:rsidR="0004682C" w:rsidRPr="00662DE5" w:rsidRDefault="0004682C" w:rsidP="003343B4">
      <w:pPr>
        <w:rPr>
          <w:rFonts w:ascii="Arial" w:hAnsi="Arial" w:cs="Arial"/>
          <w:sz w:val="20"/>
          <w:szCs w:val="20"/>
          <w:lang w:val="en-GB" w:eastAsia="en-US"/>
        </w:rPr>
      </w:pPr>
    </w:p>
    <w:p w14:paraId="7FD0EDA6" w14:textId="6FB5A866" w:rsidR="0004682C" w:rsidRDefault="0004682C" w:rsidP="0004682C">
      <w:pPr>
        <w:pStyle w:val="Heading2"/>
        <w:rPr>
          <w:lang w:val="en-GB" w:eastAsia="en-US"/>
        </w:rPr>
      </w:pPr>
      <w:r>
        <w:rPr>
          <w:lang w:val="en-GB" w:eastAsia="en-US"/>
        </w:rPr>
        <w:t>2</w:t>
      </w:r>
      <w:r w:rsidR="00B1595B">
        <w:rPr>
          <w:lang w:val="en-GB" w:eastAsia="en-US"/>
        </w:rPr>
        <w:t>.2 Node type and capability</w:t>
      </w:r>
    </w:p>
    <w:p w14:paraId="4A9DDEB7" w14:textId="7838387E" w:rsidR="00C91806" w:rsidRDefault="00C91806" w:rsidP="00751AC5">
      <w:pPr>
        <w:pStyle w:val="Heading3"/>
        <w:rPr>
          <w:lang w:val="en-GB" w:eastAsia="en-US"/>
        </w:rPr>
      </w:pPr>
      <w:r>
        <w:rPr>
          <w:lang w:val="en-GB" w:eastAsia="en-US"/>
        </w:rPr>
        <w:t xml:space="preserve">2.2.1 ATG BS </w:t>
      </w:r>
    </w:p>
    <w:p w14:paraId="1A57AE3D" w14:textId="192B52FE" w:rsidR="00C91806" w:rsidRDefault="00B47469" w:rsidP="003343B4">
      <w:pPr>
        <w:rPr>
          <w:rFonts w:ascii="Arial" w:hAnsi="Arial" w:cs="Arial"/>
          <w:sz w:val="20"/>
          <w:szCs w:val="20"/>
          <w:lang w:val="en-GB" w:eastAsia="en-US"/>
        </w:rPr>
      </w:pPr>
      <w:r>
        <w:rPr>
          <w:rFonts w:ascii="Arial" w:hAnsi="Arial" w:cs="Arial"/>
          <w:sz w:val="20"/>
          <w:szCs w:val="20"/>
          <w:lang w:val="en-GB" w:eastAsia="en-US"/>
        </w:rPr>
        <w:t xml:space="preserve">In </w:t>
      </w:r>
      <w:r w:rsidR="008268D7">
        <w:rPr>
          <w:rFonts w:ascii="Arial" w:hAnsi="Arial" w:cs="Arial"/>
          <w:sz w:val="20"/>
          <w:szCs w:val="20"/>
          <w:lang w:val="en-GB" w:eastAsia="en-US"/>
        </w:rPr>
        <w:t xml:space="preserve">core part discussion, </w:t>
      </w:r>
      <w:r w:rsidR="00113E99">
        <w:rPr>
          <w:rFonts w:ascii="Arial" w:hAnsi="Arial" w:cs="Arial"/>
          <w:sz w:val="20"/>
          <w:szCs w:val="20"/>
          <w:lang w:val="en-GB" w:eastAsia="en-US"/>
        </w:rPr>
        <w:t>same BS types are applied for ATG BS</w:t>
      </w:r>
      <w:r w:rsidR="00400D49">
        <w:rPr>
          <w:rFonts w:ascii="Arial" w:hAnsi="Arial" w:cs="Arial"/>
          <w:sz w:val="20"/>
          <w:szCs w:val="20"/>
          <w:lang w:val="en-GB" w:eastAsia="en-US"/>
        </w:rPr>
        <w:t xml:space="preserve"> including 1-C, 1-H and 1-O, and </w:t>
      </w:r>
      <w:r w:rsidR="00FD7787">
        <w:rPr>
          <w:rFonts w:ascii="Arial" w:hAnsi="Arial" w:cs="Arial"/>
          <w:sz w:val="20"/>
          <w:szCs w:val="20"/>
          <w:lang w:val="en-GB" w:eastAsia="en-US"/>
        </w:rPr>
        <w:t xml:space="preserve">BS class </w:t>
      </w:r>
      <w:r w:rsidR="004B10C3">
        <w:rPr>
          <w:rFonts w:ascii="Arial" w:hAnsi="Arial" w:cs="Arial"/>
          <w:sz w:val="20"/>
          <w:szCs w:val="20"/>
          <w:lang w:val="en-GB" w:eastAsia="en-US"/>
        </w:rPr>
        <w:t xml:space="preserve">would be further derived with the </w:t>
      </w:r>
      <w:r w:rsidR="00833046">
        <w:rPr>
          <w:rFonts w:ascii="Arial" w:hAnsi="Arial" w:cs="Arial"/>
          <w:sz w:val="20"/>
          <w:szCs w:val="20"/>
          <w:lang w:val="en-GB" w:eastAsia="en-US"/>
        </w:rPr>
        <w:t>co-existing evaluation</w:t>
      </w:r>
      <w:r w:rsidR="001F2055">
        <w:rPr>
          <w:rFonts w:ascii="Arial" w:hAnsi="Arial" w:cs="Arial"/>
          <w:sz w:val="20"/>
          <w:szCs w:val="20"/>
          <w:lang w:val="en-GB" w:eastAsia="en-US"/>
        </w:rPr>
        <w:t xml:space="preserve"> [3]</w:t>
      </w:r>
      <w:r w:rsidR="00C91806">
        <w:rPr>
          <w:rFonts w:ascii="Arial" w:hAnsi="Arial" w:cs="Arial"/>
          <w:sz w:val="20"/>
          <w:szCs w:val="20"/>
          <w:lang w:val="en-GB" w:eastAsia="en-US"/>
        </w:rPr>
        <w:t xml:space="preserve">. </w:t>
      </w:r>
      <w:r w:rsidR="00765FED">
        <w:rPr>
          <w:rFonts w:ascii="Arial" w:hAnsi="Arial" w:cs="Arial"/>
          <w:sz w:val="20"/>
          <w:szCs w:val="20"/>
          <w:lang w:val="en-GB" w:eastAsia="en-US"/>
        </w:rPr>
        <w:t>Observing the agreed RF requirements in [4]</w:t>
      </w:r>
      <w:r w:rsidR="00B9233D">
        <w:rPr>
          <w:rFonts w:ascii="Arial" w:hAnsi="Arial" w:cs="Arial"/>
          <w:sz w:val="20"/>
          <w:szCs w:val="20"/>
          <w:lang w:val="en-GB" w:eastAsia="en-US"/>
        </w:rPr>
        <w:t xml:space="preserve">, most of them reuse requirements in </w:t>
      </w:r>
      <w:r w:rsidR="00B130BE">
        <w:rPr>
          <w:rFonts w:ascii="Arial" w:hAnsi="Arial" w:cs="Arial"/>
          <w:sz w:val="20"/>
          <w:szCs w:val="20"/>
          <w:lang w:val="en-GB" w:eastAsia="en-US"/>
        </w:rPr>
        <w:t xml:space="preserve">38.104 </w:t>
      </w:r>
      <w:r w:rsidR="00D32579">
        <w:rPr>
          <w:rFonts w:ascii="Arial" w:hAnsi="Arial" w:cs="Arial"/>
          <w:sz w:val="20"/>
          <w:szCs w:val="20"/>
          <w:lang w:val="en-GB" w:eastAsia="en-US"/>
        </w:rPr>
        <w:t xml:space="preserve">for Wide Area BS </w:t>
      </w:r>
      <w:r w:rsidR="00B130BE">
        <w:rPr>
          <w:rFonts w:ascii="Arial" w:hAnsi="Arial" w:cs="Arial"/>
          <w:sz w:val="20"/>
          <w:szCs w:val="20"/>
          <w:lang w:val="en-GB" w:eastAsia="en-US"/>
        </w:rPr>
        <w:t>except for ACLR and ACS which</w:t>
      </w:r>
      <w:r w:rsidR="00D32579">
        <w:rPr>
          <w:rFonts w:ascii="Arial" w:hAnsi="Arial" w:cs="Arial"/>
          <w:sz w:val="20"/>
          <w:szCs w:val="20"/>
          <w:lang w:val="en-GB" w:eastAsia="en-US"/>
        </w:rPr>
        <w:t xml:space="preserve"> will</w:t>
      </w:r>
      <w:r w:rsidR="00B130BE">
        <w:rPr>
          <w:rFonts w:ascii="Arial" w:hAnsi="Arial" w:cs="Arial"/>
          <w:sz w:val="20"/>
          <w:szCs w:val="20"/>
          <w:lang w:val="en-GB" w:eastAsia="en-US"/>
        </w:rPr>
        <w:t xml:space="preserve"> depend on the co-existing study. </w:t>
      </w:r>
      <w:r w:rsidR="00765FED">
        <w:rPr>
          <w:rFonts w:ascii="Arial" w:hAnsi="Arial" w:cs="Arial"/>
          <w:sz w:val="20"/>
          <w:szCs w:val="20"/>
          <w:lang w:val="en-GB" w:eastAsia="en-US"/>
        </w:rPr>
        <w:t xml:space="preserve"> </w:t>
      </w:r>
    </w:p>
    <w:p w14:paraId="78945E66" w14:textId="43021753" w:rsidR="00C91806" w:rsidRDefault="006C56AF" w:rsidP="003343B4">
      <w:pPr>
        <w:rPr>
          <w:rFonts w:ascii="Arial" w:hAnsi="Arial" w:cs="Arial"/>
          <w:sz w:val="20"/>
          <w:szCs w:val="20"/>
          <w:lang w:val="en-GB" w:eastAsia="en-US"/>
        </w:rPr>
      </w:pPr>
      <w:r>
        <w:rPr>
          <w:noProof/>
        </w:rPr>
        <w:lastRenderedPageBreak/>
        <w:drawing>
          <wp:anchor distT="0" distB="0" distL="114300" distR="114300" simplePos="0" relativeHeight="251657216" behindDoc="0" locked="0" layoutInCell="1" allowOverlap="1" wp14:anchorId="1D8D5AE1" wp14:editId="3FC2B26E">
            <wp:simplePos x="0" y="0"/>
            <wp:positionH relativeFrom="column">
              <wp:posOffset>0</wp:posOffset>
            </wp:positionH>
            <wp:positionV relativeFrom="paragraph">
              <wp:posOffset>-30417</wp:posOffset>
            </wp:positionV>
            <wp:extent cx="5943600" cy="1244600"/>
            <wp:effectExtent l="19050" t="1905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943600" cy="1244600"/>
                    </a:xfrm>
                    <a:prstGeom prst="rect">
                      <a:avLst/>
                    </a:prstGeom>
                    <a:ln>
                      <a:solidFill>
                        <a:schemeClr val="tx1"/>
                      </a:solidFill>
                    </a:ln>
                  </pic:spPr>
                </pic:pic>
              </a:graphicData>
            </a:graphic>
          </wp:anchor>
        </w:drawing>
      </w:r>
      <w:r w:rsidR="00E22670">
        <w:rPr>
          <w:rFonts w:ascii="Arial" w:hAnsi="Arial" w:cs="Arial"/>
          <w:sz w:val="20"/>
          <w:szCs w:val="20"/>
          <w:lang w:eastAsia="en-US"/>
        </w:rPr>
        <w:t xml:space="preserve">Based on RF </w:t>
      </w:r>
      <w:r w:rsidR="004F3479">
        <w:rPr>
          <w:rFonts w:ascii="Arial" w:hAnsi="Arial" w:cs="Arial"/>
          <w:sz w:val="20"/>
          <w:szCs w:val="20"/>
          <w:lang w:eastAsia="en-US"/>
        </w:rPr>
        <w:t>discussion, s</w:t>
      </w:r>
      <w:r w:rsidR="00853DBF">
        <w:rPr>
          <w:rFonts w:ascii="Arial" w:hAnsi="Arial" w:cs="Arial"/>
          <w:sz w:val="20"/>
          <w:szCs w:val="20"/>
          <w:lang w:eastAsia="en-US"/>
        </w:rPr>
        <w:t>imilar</w:t>
      </w:r>
      <w:r w:rsidR="004F3479">
        <w:rPr>
          <w:rFonts w:ascii="Arial" w:hAnsi="Arial" w:cs="Arial"/>
          <w:sz w:val="20"/>
          <w:szCs w:val="20"/>
          <w:lang w:eastAsia="en-US"/>
        </w:rPr>
        <w:t xml:space="preserve"> antenna </w:t>
      </w:r>
      <w:r w:rsidR="00853DBF">
        <w:rPr>
          <w:rFonts w:ascii="Arial" w:hAnsi="Arial" w:cs="Arial"/>
          <w:sz w:val="20"/>
          <w:szCs w:val="20"/>
          <w:lang w:eastAsia="en-US"/>
        </w:rPr>
        <w:t xml:space="preserve">configurations </w:t>
      </w:r>
      <w:r w:rsidR="00BC765F">
        <w:rPr>
          <w:rFonts w:ascii="Arial" w:hAnsi="Arial" w:cs="Arial"/>
          <w:sz w:val="20"/>
          <w:szCs w:val="20"/>
          <w:lang w:eastAsia="en-US"/>
        </w:rPr>
        <w:t xml:space="preserve">are assumed for ATG BS </w:t>
      </w:r>
      <w:r w:rsidR="005005B1">
        <w:rPr>
          <w:rFonts w:ascii="Arial" w:hAnsi="Arial" w:cs="Arial"/>
          <w:sz w:val="20"/>
          <w:szCs w:val="20"/>
          <w:lang w:eastAsia="en-US"/>
        </w:rPr>
        <w:t>as in TN BS.</w:t>
      </w:r>
      <w:r w:rsidR="00853DBF">
        <w:rPr>
          <w:rFonts w:ascii="Arial" w:hAnsi="Arial" w:cs="Arial"/>
          <w:sz w:val="20"/>
          <w:szCs w:val="20"/>
          <w:lang w:eastAsia="en-US"/>
        </w:rPr>
        <w:t xml:space="preserve"> </w:t>
      </w:r>
      <w:r w:rsidR="009B6680">
        <w:rPr>
          <w:rFonts w:ascii="Arial" w:hAnsi="Arial" w:cs="Arial"/>
          <w:sz w:val="20"/>
          <w:szCs w:val="20"/>
          <w:lang w:val="en-GB" w:eastAsia="en-US"/>
        </w:rPr>
        <w:t>F</w:t>
      </w:r>
      <w:r w:rsidR="005005B1">
        <w:rPr>
          <w:rFonts w:ascii="Arial" w:hAnsi="Arial" w:cs="Arial"/>
          <w:sz w:val="20"/>
          <w:szCs w:val="20"/>
          <w:lang w:val="en-GB" w:eastAsia="en-US"/>
        </w:rPr>
        <w:t>rom</w:t>
      </w:r>
      <w:r w:rsidR="009B6680">
        <w:rPr>
          <w:rFonts w:ascii="Arial" w:hAnsi="Arial" w:cs="Arial"/>
          <w:sz w:val="20"/>
          <w:szCs w:val="20"/>
          <w:lang w:val="en-GB" w:eastAsia="en-US"/>
        </w:rPr>
        <w:t xml:space="preserve"> demodulation </w:t>
      </w:r>
      <w:r w:rsidR="005005B1">
        <w:rPr>
          <w:rFonts w:ascii="Arial" w:hAnsi="Arial" w:cs="Arial"/>
          <w:sz w:val="20"/>
          <w:szCs w:val="20"/>
          <w:lang w:val="en-GB" w:eastAsia="en-US"/>
        </w:rPr>
        <w:t>perspective</w:t>
      </w:r>
      <w:r w:rsidR="009B6680">
        <w:rPr>
          <w:rFonts w:ascii="Arial" w:hAnsi="Arial" w:cs="Arial"/>
          <w:sz w:val="20"/>
          <w:szCs w:val="20"/>
          <w:lang w:val="en-GB" w:eastAsia="en-US"/>
        </w:rPr>
        <w:t xml:space="preserve">, </w:t>
      </w:r>
      <w:r w:rsidR="00343D95">
        <w:rPr>
          <w:rFonts w:ascii="Arial" w:hAnsi="Arial" w:cs="Arial"/>
          <w:sz w:val="20"/>
          <w:szCs w:val="20"/>
          <w:lang w:val="en-GB" w:eastAsia="en-US"/>
        </w:rPr>
        <w:t xml:space="preserve">same receiver antenna branch number as TN BS could be applied for </w:t>
      </w:r>
      <w:r w:rsidR="00D32579">
        <w:rPr>
          <w:rFonts w:ascii="Arial" w:hAnsi="Arial" w:cs="Arial"/>
          <w:sz w:val="20"/>
          <w:szCs w:val="20"/>
          <w:lang w:val="en-GB" w:eastAsia="en-US"/>
        </w:rPr>
        <w:t>ATG BS</w:t>
      </w:r>
      <w:r w:rsidR="0059065E">
        <w:rPr>
          <w:rFonts w:ascii="Arial" w:hAnsi="Arial" w:cs="Arial"/>
          <w:sz w:val="20"/>
          <w:szCs w:val="20"/>
          <w:lang w:val="en-GB" w:eastAsia="en-US"/>
        </w:rPr>
        <w:t xml:space="preserve"> according to manufacture declarations</w:t>
      </w:r>
      <w:r w:rsidR="00D32579">
        <w:rPr>
          <w:rFonts w:ascii="Arial" w:hAnsi="Arial" w:cs="Arial"/>
          <w:sz w:val="20"/>
          <w:szCs w:val="20"/>
          <w:lang w:val="en-GB" w:eastAsia="en-US"/>
        </w:rPr>
        <w:t xml:space="preserve">, e.g., 2/4/8 Rx for 1-C </w:t>
      </w:r>
      <w:r w:rsidR="00FA1326">
        <w:rPr>
          <w:rFonts w:ascii="Arial" w:hAnsi="Arial" w:cs="Arial"/>
          <w:sz w:val="20"/>
          <w:szCs w:val="20"/>
          <w:lang w:val="en-GB" w:eastAsia="en-US"/>
        </w:rPr>
        <w:t>/</w:t>
      </w:r>
      <w:r w:rsidR="00D32579">
        <w:rPr>
          <w:rFonts w:ascii="Arial" w:hAnsi="Arial" w:cs="Arial"/>
          <w:sz w:val="20"/>
          <w:szCs w:val="20"/>
          <w:lang w:val="en-GB" w:eastAsia="en-US"/>
        </w:rPr>
        <w:t>1-H</w:t>
      </w:r>
      <w:r w:rsidR="00F813F7">
        <w:rPr>
          <w:rFonts w:ascii="Arial" w:hAnsi="Arial" w:cs="Arial"/>
          <w:sz w:val="20"/>
          <w:szCs w:val="20"/>
          <w:lang w:val="en-GB" w:eastAsia="en-US"/>
        </w:rPr>
        <w:t xml:space="preserve"> and 2Rx for 1-O</w:t>
      </w:r>
      <w:r w:rsidR="0089371F">
        <w:rPr>
          <w:rFonts w:ascii="Arial" w:hAnsi="Arial" w:cs="Arial"/>
          <w:sz w:val="20"/>
          <w:szCs w:val="20"/>
          <w:lang w:val="en-GB" w:eastAsia="en-US"/>
        </w:rPr>
        <w:t xml:space="preserve">. </w:t>
      </w:r>
      <w:r w:rsidR="00284753">
        <w:rPr>
          <w:rFonts w:ascii="Arial" w:hAnsi="Arial" w:cs="Arial"/>
          <w:sz w:val="20"/>
          <w:szCs w:val="20"/>
          <w:lang w:val="en-GB" w:eastAsia="en-US"/>
        </w:rPr>
        <w:t xml:space="preserve"> </w:t>
      </w:r>
    </w:p>
    <w:p w14:paraId="7AA22E77" w14:textId="7CDFF36C" w:rsidR="0052163C" w:rsidRPr="007E7D67" w:rsidRDefault="00446E37" w:rsidP="003343B4">
      <w:pPr>
        <w:rPr>
          <w:rFonts w:ascii="Arial" w:hAnsi="Arial" w:cs="Arial"/>
          <w:b/>
          <w:bCs/>
          <w:sz w:val="20"/>
          <w:szCs w:val="20"/>
          <w:lang w:val="en-GB" w:eastAsia="en-US"/>
        </w:rPr>
      </w:pPr>
      <w:r w:rsidRPr="00751AC5">
        <w:rPr>
          <w:rFonts w:ascii="Arial" w:hAnsi="Arial" w:cs="Arial"/>
          <w:b/>
          <w:bCs/>
          <w:sz w:val="20"/>
          <w:szCs w:val="20"/>
          <w:lang w:val="en-GB" w:eastAsia="en-US"/>
        </w:rPr>
        <w:t>Proposal</w:t>
      </w:r>
      <w:r w:rsidR="0052163C" w:rsidRPr="007E7D67">
        <w:rPr>
          <w:rFonts w:ascii="Arial" w:hAnsi="Arial" w:cs="Arial"/>
          <w:b/>
          <w:bCs/>
          <w:sz w:val="20"/>
          <w:szCs w:val="20"/>
          <w:lang w:val="en-GB" w:eastAsia="en-US"/>
        </w:rPr>
        <w:t xml:space="preserve"> </w:t>
      </w:r>
      <w:r w:rsidR="00264D2D">
        <w:rPr>
          <w:rFonts w:ascii="Arial" w:hAnsi="Arial" w:cs="Arial"/>
          <w:b/>
          <w:bCs/>
          <w:sz w:val="20"/>
          <w:szCs w:val="20"/>
          <w:lang w:val="en-GB" w:eastAsia="en-US"/>
        </w:rPr>
        <w:t>2</w:t>
      </w:r>
      <w:r w:rsidR="0052163C" w:rsidRPr="007E7D67">
        <w:rPr>
          <w:rFonts w:ascii="Arial" w:hAnsi="Arial" w:cs="Arial"/>
          <w:b/>
          <w:bCs/>
          <w:sz w:val="20"/>
          <w:szCs w:val="20"/>
          <w:lang w:val="en-GB" w:eastAsia="en-US"/>
        </w:rPr>
        <w:t xml:space="preserve">: </w:t>
      </w:r>
      <w:r>
        <w:rPr>
          <w:rFonts w:ascii="Arial" w:hAnsi="Arial" w:cs="Arial"/>
          <w:b/>
          <w:bCs/>
          <w:sz w:val="20"/>
          <w:szCs w:val="20"/>
          <w:lang w:val="en-GB" w:eastAsia="en-US"/>
        </w:rPr>
        <w:t xml:space="preserve">Use </w:t>
      </w:r>
      <w:r w:rsidR="0021148E">
        <w:rPr>
          <w:rFonts w:ascii="Arial" w:hAnsi="Arial" w:cs="Arial"/>
          <w:b/>
          <w:bCs/>
          <w:sz w:val="20"/>
          <w:szCs w:val="20"/>
          <w:lang w:val="en-GB" w:eastAsia="en-US"/>
        </w:rPr>
        <w:t>s</w:t>
      </w:r>
      <w:r w:rsidR="0052163C" w:rsidRPr="007E7D67">
        <w:rPr>
          <w:rFonts w:ascii="Arial" w:hAnsi="Arial" w:cs="Arial"/>
          <w:b/>
          <w:bCs/>
          <w:sz w:val="20"/>
          <w:szCs w:val="20"/>
          <w:lang w:val="en-GB" w:eastAsia="en-US"/>
        </w:rPr>
        <w:t xml:space="preserve">ame </w:t>
      </w:r>
      <w:r w:rsidR="00F659DB" w:rsidRPr="007E7D67">
        <w:rPr>
          <w:rFonts w:ascii="Arial" w:hAnsi="Arial" w:cs="Arial"/>
          <w:b/>
          <w:bCs/>
          <w:sz w:val="20"/>
          <w:szCs w:val="20"/>
          <w:lang w:val="en-GB" w:eastAsia="en-US"/>
        </w:rPr>
        <w:t xml:space="preserve">antenna configurations and </w:t>
      </w:r>
      <w:r w:rsidR="00A025FF" w:rsidRPr="007E7D67">
        <w:rPr>
          <w:rFonts w:ascii="Arial" w:hAnsi="Arial" w:cs="Arial"/>
          <w:b/>
          <w:bCs/>
          <w:sz w:val="20"/>
          <w:szCs w:val="20"/>
          <w:lang w:val="en-GB" w:eastAsia="en-US"/>
        </w:rPr>
        <w:t xml:space="preserve">manufacture declarations </w:t>
      </w:r>
      <w:r w:rsidR="00F020BD">
        <w:rPr>
          <w:rFonts w:ascii="Arial" w:hAnsi="Arial" w:cs="Arial"/>
          <w:b/>
          <w:bCs/>
          <w:sz w:val="20"/>
          <w:szCs w:val="20"/>
          <w:lang w:val="en-GB" w:eastAsia="en-US"/>
        </w:rPr>
        <w:t xml:space="preserve">as </w:t>
      </w:r>
      <w:r w:rsidR="0021148E">
        <w:rPr>
          <w:rFonts w:ascii="Arial" w:hAnsi="Arial" w:cs="Arial"/>
          <w:b/>
          <w:bCs/>
          <w:sz w:val="20"/>
          <w:szCs w:val="20"/>
          <w:lang w:val="en-GB" w:eastAsia="en-US"/>
        </w:rPr>
        <w:t xml:space="preserve">TN BS </w:t>
      </w:r>
      <w:r w:rsidR="00A025FF" w:rsidRPr="007E7D67">
        <w:rPr>
          <w:rFonts w:ascii="Arial" w:hAnsi="Arial" w:cs="Arial"/>
          <w:b/>
          <w:bCs/>
          <w:sz w:val="20"/>
          <w:szCs w:val="20"/>
          <w:lang w:val="en-GB" w:eastAsia="en-US"/>
        </w:rPr>
        <w:t xml:space="preserve">for ATG </w:t>
      </w:r>
      <w:r w:rsidR="00204B03">
        <w:rPr>
          <w:rFonts w:ascii="Arial" w:hAnsi="Arial" w:cs="Arial"/>
          <w:b/>
          <w:bCs/>
          <w:sz w:val="20"/>
          <w:szCs w:val="20"/>
          <w:lang w:val="en-GB" w:eastAsia="en-US"/>
        </w:rPr>
        <w:t>demodulation requirements</w:t>
      </w:r>
      <w:r w:rsidR="00C74BE8">
        <w:rPr>
          <w:rFonts w:ascii="Arial" w:hAnsi="Arial" w:cs="Arial"/>
          <w:b/>
          <w:bCs/>
          <w:sz w:val="20"/>
          <w:szCs w:val="20"/>
          <w:lang w:val="en-GB" w:eastAsia="en-US"/>
        </w:rPr>
        <w:t xml:space="preserve">, e.g., </w:t>
      </w:r>
      <w:r w:rsidR="0005045F">
        <w:rPr>
          <w:rFonts w:ascii="Arial" w:hAnsi="Arial" w:cs="Arial"/>
          <w:b/>
          <w:bCs/>
          <w:sz w:val="20"/>
          <w:szCs w:val="20"/>
          <w:lang w:val="en-GB" w:eastAsia="en-US"/>
        </w:rPr>
        <w:t>1/</w:t>
      </w:r>
      <w:r w:rsidR="007036EF">
        <w:rPr>
          <w:rFonts w:ascii="Arial" w:hAnsi="Arial" w:cs="Arial"/>
          <w:b/>
          <w:bCs/>
          <w:sz w:val="20"/>
          <w:szCs w:val="20"/>
          <w:lang w:val="en-GB" w:eastAsia="en-US"/>
        </w:rPr>
        <w:t xml:space="preserve">2/4Tx and </w:t>
      </w:r>
      <w:r w:rsidR="00C74BE8">
        <w:rPr>
          <w:rFonts w:ascii="Arial" w:hAnsi="Arial" w:cs="Arial"/>
          <w:b/>
          <w:bCs/>
          <w:sz w:val="20"/>
          <w:szCs w:val="20"/>
          <w:lang w:val="en-GB" w:eastAsia="en-US"/>
        </w:rPr>
        <w:t>2/4/8 Rx for 1-C/1-H</w:t>
      </w:r>
      <w:r w:rsidR="007036EF">
        <w:rPr>
          <w:rFonts w:ascii="Arial" w:hAnsi="Arial" w:cs="Arial"/>
          <w:b/>
          <w:bCs/>
          <w:sz w:val="20"/>
          <w:szCs w:val="20"/>
          <w:lang w:val="en-GB" w:eastAsia="en-US"/>
        </w:rPr>
        <w:t>;</w:t>
      </w:r>
      <w:r w:rsidR="00C74BE8">
        <w:rPr>
          <w:rFonts w:ascii="Arial" w:hAnsi="Arial" w:cs="Arial"/>
          <w:b/>
          <w:bCs/>
          <w:sz w:val="20"/>
          <w:szCs w:val="20"/>
          <w:lang w:val="en-GB" w:eastAsia="en-US"/>
        </w:rPr>
        <w:t xml:space="preserve"> and </w:t>
      </w:r>
      <w:r w:rsidR="0005045F">
        <w:rPr>
          <w:rFonts w:ascii="Arial" w:hAnsi="Arial" w:cs="Arial"/>
          <w:b/>
          <w:bCs/>
          <w:sz w:val="20"/>
          <w:szCs w:val="20"/>
          <w:lang w:val="en-GB" w:eastAsia="en-US"/>
        </w:rPr>
        <w:t xml:space="preserve">1/2Tx and </w:t>
      </w:r>
      <w:r w:rsidR="00C74BE8">
        <w:rPr>
          <w:rFonts w:ascii="Arial" w:hAnsi="Arial" w:cs="Arial"/>
          <w:b/>
          <w:bCs/>
          <w:sz w:val="20"/>
          <w:szCs w:val="20"/>
          <w:lang w:val="en-GB" w:eastAsia="en-US"/>
        </w:rPr>
        <w:t>2Rx for 1-O</w:t>
      </w:r>
      <w:r w:rsidR="00A025FF" w:rsidRPr="007E7D67">
        <w:rPr>
          <w:rFonts w:ascii="Arial" w:hAnsi="Arial" w:cs="Arial"/>
          <w:b/>
          <w:bCs/>
          <w:sz w:val="20"/>
          <w:szCs w:val="20"/>
          <w:lang w:val="en-GB" w:eastAsia="en-US"/>
        </w:rPr>
        <w:t xml:space="preserve">. </w:t>
      </w:r>
    </w:p>
    <w:p w14:paraId="13BC5C58" w14:textId="543E3F03" w:rsidR="00C91806" w:rsidRDefault="00C91806" w:rsidP="00751AC5">
      <w:pPr>
        <w:pStyle w:val="Heading3"/>
        <w:rPr>
          <w:lang w:val="en-GB" w:eastAsia="en-US"/>
        </w:rPr>
      </w:pPr>
      <w:r>
        <w:rPr>
          <w:lang w:val="en-GB" w:eastAsia="en-US"/>
        </w:rPr>
        <w:t>2.2.2 ATG UE</w:t>
      </w:r>
    </w:p>
    <w:p w14:paraId="3B7F34A6" w14:textId="6883DD8C" w:rsidR="00BD40EF" w:rsidRDefault="002B18A4" w:rsidP="003343B4">
      <w:pPr>
        <w:rPr>
          <w:rFonts w:ascii="Arial" w:hAnsi="Arial" w:cs="Arial"/>
          <w:sz w:val="20"/>
          <w:szCs w:val="20"/>
          <w:lang w:val="en-GB" w:eastAsia="en-US"/>
        </w:rPr>
      </w:pPr>
      <w:r w:rsidRPr="0E3BB30E">
        <w:rPr>
          <w:rFonts w:ascii="Arial" w:hAnsi="Arial" w:cs="Arial"/>
          <w:sz w:val="20"/>
          <w:szCs w:val="20"/>
          <w:lang w:val="en-GB" w:eastAsia="en-US"/>
        </w:rPr>
        <w:t xml:space="preserve">As the baseline of ATG UE </w:t>
      </w:r>
      <w:r w:rsidR="00CD225A" w:rsidRPr="0E3BB30E">
        <w:rPr>
          <w:rFonts w:ascii="Arial" w:hAnsi="Arial" w:cs="Arial"/>
          <w:sz w:val="20"/>
          <w:szCs w:val="20"/>
          <w:lang w:val="en-GB" w:eastAsia="en-US"/>
        </w:rPr>
        <w:t xml:space="preserve">type is CPE </w:t>
      </w:r>
      <w:r w:rsidR="00B51063" w:rsidRPr="0E3BB30E">
        <w:rPr>
          <w:rFonts w:ascii="Arial" w:hAnsi="Arial" w:cs="Arial"/>
          <w:sz w:val="20"/>
          <w:szCs w:val="20"/>
          <w:lang w:val="en-GB" w:eastAsia="en-US"/>
        </w:rPr>
        <w:t>like</w:t>
      </w:r>
      <w:r w:rsidR="00CD225A" w:rsidRPr="0E3BB30E">
        <w:rPr>
          <w:rFonts w:ascii="Arial" w:hAnsi="Arial" w:cs="Arial"/>
          <w:sz w:val="20"/>
          <w:szCs w:val="20"/>
          <w:lang w:val="en-GB" w:eastAsia="en-US"/>
        </w:rPr>
        <w:t xml:space="preserve"> with large antenna size, </w:t>
      </w:r>
      <w:r w:rsidR="00D26A21" w:rsidRPr="0E3BB30E">
        <w:rPr>
          <w:rFonts w:ascii="Arial" w:hAnsi="Arial" w:cs="Arial"/>
          <w:sz w:val="20"/>
          <w:szCs w:val="20"/>
          <w:lang w:val="en-GB" w:eastAsia="en-US"/>
        </w:rPr>
        <w:t xml:space="preserve">it </w:t>
      </w:r>
      <w:r w:rsidR="00F00331" w:rsidRPr="0E3BB30E">
        <w:rPr>
          <w:rFonts w:ascii="Arial" w:hAnsi="Arial" w:cs="Arial"/>
          <w:sz w:val="20"/>
          <w:szCs w:val="20"/>
          <w:lang w:val="en-GB" w:eastAsia="en-US"/>
        </w:rPr>
        <w:t xml:space="preserve">could achieve much higher </w:t>
      </w:r>
      <w:r w:rsidR="00936207" w:rsidRPr="0E3BB30E">
        <w:rPr>
          <w:rFonts w:ascii="Arial" w:hAnsi="Arial" w:cs="Arial"/>
          <w:sz w:val="20"/>
          <w:szCs w:val="20"/>
          <w:lang w:val="en-GB" w:eastAsia="en-US"/>
        </w:rPr>
        <w:t>output power and antenna gain than</w:t>
      </w:r>
      <w:r w:rsidR="00D26A21" w:rsidRPr="0E3BB30E">
        <w:rPr>
          <w:rFonts w:ascii="Arial" w:hAnsi="Arial" w:cs="Arial"/>
          <w:sz w:val="20"/>
          <w:szCs w:val="20"/>
          <w:lang w:val="en-GB" w:eastAsia="en-US"/>
        </w:rPr>
        <w:t xml:space="preserve"> </w:t>
      </w:r>
      <w:r w:rsidR="00A12C5A" w:rsidRPr="0E3BB30E">
        <w:rPr>
          <w:rFonts w:ascii="Arial" w:hAnsi="Arial" w:cs="Arial"/>
          <w:sz w:val="20"/>
          <w:szCs w:val="20"/>
          <w:lang w:val="en-GB" w:eastAsia="en-US"/>
        </w:rPr>
        <w:t>TN UE</w:t>
      </w:r>
      <w:r w:rsidR="008450C2" w:rsidRPr="0E3BB30E">
        <w:rPr>
          <w:rFonts w:ascii="Arial" w:hAnsi="Arial" w:cs="Arial"/>
          <w:sz w:val="20"/>
          <w:szCs w:val="20"/>
          <w:lang w:val="en-GB" w:eastAsia="en-US"/>
        </w:rPr>
        <w:t>.</w:t>
      </w:r>
      <w:r w:rsidR="009D5208" w:rsidRPr="0E3BB30E">
        <w:rPr>
          <w:rFonts w:ascii="Arial" w:hAnsi="Arial" w:cs="Arial"/>
          <w:sz w:val="20"/>
          <w:szCs w:val="20"/>
          <w:lang w:val="en-GB" w:eastAsia="en-US"/>
        </w:rPr>
        <w:t xml:space="preserve"> </w:t>
      </w:r>
      <w:r w:rsidR="00060EA3">
        <w:rPr>
          <w:rFonts w:ascii="Arial" w:hAnsi="Arial" w:cs="Arial"/>
          <w:sz w:val="20"/>
          <w:szCs w:val="20"/>
          <w:lang w:val="en-GB" w:eastAsia="en-US"/>
        </w:rPr>
        <w:t>It is possible to support</w:t>
      </w:r>
      <w:r w:rsidR="00BD40EF" w:rsidRPr="0E3BB30E">
        <w:rPr>
          <w:rFonts w:ascii="Arial" w:hAnsi="Arial" w:cs="Arial"/>
          <w:sz w:val="20"/>
          <w:szCs w:val="20"/>
          <w:lang w:val="en-GB" w:eastAsia="en-US"/>
        </w:rPr>
        <w:t xml:space="preserve"> </w:t>
      </w:r>
      <w:r w:rsidR="00CA22CD" w:rsidRPr="0E3BB30E">
        <w:rPr>
          <w:rFonts w:ascii="Arial" w:hAnsi="Arial" w:cs="Arial"/>
          <w:sz w:val="20"/>
          <w:szCs w:val="20"/>
          <w:lang w:val="en-GB" w:eastAsia="en-US"/>
        </w:rPr>
        <w:t xml:space="preserve">more </w:t>
      </w:r>
      <w:r w:rsidR="003D42E9" w:rsidRPr="0E3BB30E">
        <w:rPr>
          <w:rFonts w:ascii="Arial" w:hAnsi="Arial" w:cs="Arial"/>
          <w:sz w:val="20"/>
          <w:szCs w:val="20"/>
          <w:lang w:val="en-GB" w:eastAsia="en-US"/>
        </w:rPr>
        <w:t xml:space="preserve">antenna branches for </w:t>
      </w:r>
      <w:r w:rsidR="00F97C9B" w:rsidRPr="0E3BB30E">
        <w:rPr>
          <w:rFonts w:ascii="Arial" w:hAnsi="Arial" w:cs="Arial"/>
          <w:sz w:val="20"/>
          <w:szCs w:val="20"/>
          <w:lang w:val="en-GB" w:eastAsia="en-US"/>
        </w:rPr>
        <w:t xml:space="preserve">both DL and UL </w:t>
      </w:r>
      <w:r w:rsidR="00060EA3">
        <w:rPr>
          <w:rFonts w:ascii="Arial" w:hAnsi="Arial" w:cs="Arial"/>
          <w:sz w:val="20"/>
          <w:szCs w:val="20"/>
          <w:lang w:val="en-GB" w:eastAsia="en-US"/>
        </w:rPr>
        <w:t>for a CPE like UE. However, there is another Rel-18 WI on CPE like UE performance with 4Tx/8Rx</w:t>
      </w:r>
      <w:r w:rsidR="00F97C9B" w:rsidRPr="0E3BB30E">
        <w:rPr>
          <w:rFonts w:ascii="Arial" w:hAnsi="Arial" w:cs="Arial"/>
          <w:sz w:val="20"/>
          <w:szCs w:val="20"/>
          <w:lang w:val="en-GB" w:eastAsia="en-US"/>
        </w:rPr>
        <w:t>. Regarding this is the first release for ATG scenario</w:t>
      </w:r>
      <w:r w:rsidR="00060EA3">
        <w:rPr>
          <w:rFonts w:ascii="Arial" w:hAnsi="Arial" w:cs="Arial"/>
          <w:sz w:val="20"/>
          <w:szCs w:val="20"/>
          <w:lang w:val="en-GB" w:eastAsia="en-US"/>
        </w:rPr>
        <w:t xml:space="preserve"> and not to overlapping parallel WI</w:t>
      </w:r>
      <w:r w:rsidR="00F97C9B" w:rsidRPr="0E3BB30E">
        <w:rPr>
          <w:rFonts w:ascii="Arial" w:hAnsi="Arial" w:cs="Arial"/>
          <w:sz w:val="20"/>
          <w:szCs w:val="20"/>
          <w:lang w:val="en-GB" w:eastAsia="en-US"/>
        </w:rPr>
        <w:t>, similar antenna configuration</w:t>
      </w:r>
      <w:r w:rsidR="00D66F2D" w:rsidRPr="0E3BB30E">
        <w:rPr>
          <w:rFonts w:ascii="Arial" w:hAnsi="Arial" w:cs="Arial"/>
          <w:sz w:val="20"/>
          <w:szCs w:val="20"/>
          <w:lang w:val="en-GB" w:eastAsia="en-US"/>
        </w:rPr>
        <w:t xml:space="preserve">s as </w:t>
      </w:r>
      <w:r w:rsidR="00060EA3">
        <w:rPr>
          <w:rFonts w:ascii="Arial" w:hAnsi="Arial" w:cs="Arial"/>
          <w:sz w:val="20"/>
          <w:szCs w:val="20"/>
          <w:lang w:val="en-GB" w:eastAsia="en-US"/>
        </w:rPr>
        <w:t>legacy handheld</w:t>
      </w:r>
      <w:r w:rsidR="00D66F2D" w:rsidRPr="0E3BB30E">
        <w:rPr>
          <w:rFonts w:ascii="Arial" w:hAnsi="Arial" w:cs="Arial"/>
          <w:sz w:val="20"/>
          <w:szCs w:val="20"/>
          <w:lang w:val="en-GB" w:eastAsia="en-US"/>
        </w:rPr>
        <w:t xml:space="preserve"> UE could be considered for ATG UE</w:t>
      </w:r>
      <w:r w:rsidR="00E53C37" w:rsidRPr="0E3BB30E">
        <w:rPr>
          <w:rFonts w:ascii="Arial" w:hAnsi="Arial" w:cs="Arial"/>
          <w:sz w:val="20"/>
          <w:szCs w:val="20"/>
          <w:lang w:val="en-GB" w:eastAsia="en-US"/>
        </w:rPr>
        <w:t xml:space="preserve">, e.g., </w:t>
      </w:r>
      <w:r w:rsidR="0005045F" w:rsidRPr="0E3BB30E">
        <w:rPr>
          <w:rFonts w:ascii="Arial" w:hAnsi="Arial" w:cs="Arial"/>
          <w:sz w:val="20"/>
          <w:szCs w:val="20"/>
          <w:lang w:val="en-GB" w:eastAsia="en-US"/>
        </w:rPr>
        <w:t xml:space="preserve">1/2 Tx and </w:t>
      </w:r>
      <w:r w:rsidR="00E53C37" w:rsidRPr="0E3BB30E">
        <w:rPr>
          <w:rFonts w:ascii="Arial" w:hAnsi="Arial" w:cs="Arial"/>
          <w:sz w:val="20"/>
          <w:szCs w:val="20"/>
          <w:lang w:val="en-GB" w:eastAsia="en-US"/>
        </w:rPr>
        <w:t>1/2/4 Rx</w:t>
      </w:r>
      <w:r w:rsidR="00765DA2" w:rsidRPr="0E3BB30E">
        <w:rPr>
          <w:rFonts w:ascii="Arial" w:hAnsi="Arial" w:cs="Arial"/>
          <w:sz w:val="20"/>
          <w:szCs w:val="20"/>
          <w:lang w:val="en-GB" w:eastAsia="en-US"/>
        </w:rPr>
        <w:t xml:space="preserve"> for 1-C</w:t>
      </w:r>
      <w:r w:rsidR="0005045F" w:rsidRPr="0E3BB30E">
        <w:rPr>
          <w:rFonts w:ascii="Arial" w:hAnsi="Arial" w:cs="Arial"/>
          <w:sz w:val="20"/>
          <w:szCs w:val="20"/>
          <w:lang w:val="en-GB" w:eastAsia="en-US"/>
        </w:rPr>
        <w:t xml:space="preserve">. </w:t>
      </w:r>
      <w:r w:rsidR="000300D8" w:rsidRPr="0E3BB30E">
        <w:rPr>
          <w:rFonts w:ascii="Arial" w:hAnsi="Arial" w:cs="Arial"/>
          <w:sz w:val="20"/>
          <w:szCs w:val="20"/>
          <w:lang w:val="en-GB" w:eastAsia="en-US"/>
        </w:rPr>
        <w:t xml:space="preserve">Regarding the UE type 1-O has not been agreed to be introduced, the corresponding requirements could be further discussed in later meetings. </w:t>
      </w:r>
    </w:p>
    <w:p w14:paraId="6D9B5A32" w14:textId="096228F3" w:rsidR="00D66F2D" w:rsidRPr="00751AC5" w:rsidRDefault="00D66F2D" w:rsidP="003343B4">
      <w:pPr>
        <w:rPr>
          <w:rFonts w:ascii="Arial" w:hAnsi="Arial" w:cs="Arial"/>
          <w:b/>
          <w:bCs/>
          <w:sz w:val="20"/>
          <w:szCs w:val="20"/>
          <w:lang w:val="en-GB" w:eastAsia="en-US"/>
        </w:rPr>
      </w:pPr>
      <w:r w:rsidRPr="00751AC5">
        <w:rPr>
          <w:rFonts w:ascii="Arial" w:hAnsi="Arial" w:cs="Arial"/>
          <w:b/>
          <w:bCs/>
          <w:sz w:val="20"/>
          <w:szCs w:val="20"/>
          <w:lang w:val="en-GB" w:eastAsia="en-US"/>
        </w:rPr>
        <w:t>Proposal 3: Use same antenna configurations</w:t>
      </w:r>
      <w:r w:rsidR="00EB5D02" w:rsidRPr="00751AC5">
        <w:rPr>
          <w:rFonts w:ascii="Arial" w:hAnsi="Arial" w:cs="Arial"/>
          <w:b/>
          <w:bCs/>
          <w:sz w:val="20"/>
          <w:szCs w:val="20"/>
          <w:lang w:val="en-GB" w:eastAsia="en-US"/>
        </w:rPr>
        <w:t xml:space="preserve"> as </w:t>
      </w:r>
      <w:r w:rsidR="00060EA3">
        <w:rPr>
          <w:rFonts w:ascii="Arial" w:hAnsi="Arial" w:cs="Arial"/>
          <w:b/>
          <w:bCs/>
          <w:sz w:val="20"/>
          <w:szCs w:val="20"/>
          <w:lang w:val="en-GB" w:eastAsia="en-US"/>
        </w:rPr>
        <w:t>legacy</w:t>
      </w:r>
      <w:r w:rsidR="00EB5D02" w:rsidRPr="00751AC5">
        <w:rPr>
          <w:rFonts w:ascii="Arial" w:hAnsi="Arial" w:cs="Arial"/>
          <w:b/>
          <w:bCs/>
          <w:sz w:val="20"/>
          <w:szCs w:val="20"/>
          <w:lang w:val="en-GB" w:eastAsia="en-US"/>
        </w:rPr>
        <w:t xml:space="preserve"> UE for ATG demodulation requirements, </w:t>
      </w:r>
      <w:r w:rsidR="008C413A" w:rsidRPr="00751AC5">
        <w:rPr>
          <w:rFonts w:ascii="Arial" w:hAnsi="Arial" w:cs="Arial"/>
          <w:b/>
          <w:bCs/>
          <w:sz w:val="20"/>
          <w:szCs w:val="20"/>
          <w:lang w:val="en-GB" w:eastAsia="en-US"/>
        </w:rPr>
        <w:t>e.g</w:t>
      </w:r>
      <w:r w:rsidR="00764C98">
        <w:rPr>
          <w:rFonts w:ascii="Arial" w:hAnsi="Arial" w:cs="Arial"/>
          <w:b/>
          <w:bCs/>
          <w:sz w:val="20"/>
          <w:szCs w:val="20"/>
          <w:lang w:val="en-GB" w:eastAsia="en-US"/>
        </w:rPr>
        <w:t>.</w:t>
      </w:r>
      <w:r w:rsidR="008C413A" w:rsidRPr="00751AC5">
        <w:rPr>
          <w:rFonts w:ascii="Arial" w:hAnsi="Arial" w:cs="Arial"/>
          <w:b/>
          <w:bCs/>
          <w:sz w:val="20"/>
          <w:szCs w:val="20"/>
          <w:lang w:val="en-GB" w:eastAsia="en-US"/>
        </w:rPr>
        <w:t xml:space="preserve">, 1/2 Tx and 1/2/4 Rx for 1-C. </w:t>
      </w:r>
    </w:p>
    <w:p w14:paraId="21D78330" w14:textId="7816E20E" w:rsidR="0091174F" w:rsidRDefault="001B0C60" w:rsidP="0091174F">
      <w:pPr>
        <w:rPr>
          <w:rFonts w:ascii="Arial" w:hAnsi="Arial" w:cs="Arial"/>
          <w:sz w:val="20"/>
          <w:szCs w:val="20"/>
          <w:lang w:val="en-GB" w:eastAsia="en-US"/>
        </w:rPr>
      </w:pPr>
      <w:r>
        <w:rPr>
          <w:rFonts w:ascii="Arial" w:hAnsi="Arial" w:cs="Arial"/>
          <w:sz w:val="20"/>
          <w:szCs w:val="20"/>
          <w:lang w:val="en-GB" w:eastAsia="en-US"/>
        </w:rPr>
        <w:t xml:space="preserve">Furthermore, more capabilities are </w:t>
      </w:r>
      <w:r w:rsidR="00446E37">
        <w:rPr>
          <w:rFonts w:ascii="Arial" w:hAnsi="Arial" w:cs="Arial"/>
          <w:sz w:val="20"/>
          <w:szCs w:val="20"/>
          <w:lang w:val="en-GB" w:eastAsia="en-US"/>
        </w:rPr>
        <w:t>considered</w:t>
      </w:r>
      <w:r>
        <w:rPr>
          <w:rFonts w:ascii="Arial" w:hAnsi="Arial" w:cs="Arial"/>
          <w:sz w:val="20"/>
          <w:szCs w:val="20"/>
          <w:lang w:val="en-GB" w:eastAsia="en-US"/>
        </w:rPr>
        <w:t xml:space="preserve"> for ATG UE to </w:t>
      </w:r>
      <w:r w:rsidR="000A2E4B">
        <w:rPr>
          <w:rFonts w:ascii="Arial" w:hAnsi="Arial" w:cs="Arial"/>
          <w:sz w:val="20"/>
          <w:szCs w:val="20"/>
          <w:lang w:val="en-GB" w:eastAsia="en-US"/>
        </w:rPr>
        <w:t>handle the large Doppler shift and cell range</w:t>
      </w:r>
      <w:r w:rsidR="006E5AB0">
        <w:rPr>
          <w:rFonts w:ascii="Arial" w:hAnsi="Arial" w:cs="Arial"/>
          <w:sz w:val="20"/>
          <w:szCs w:val="20"/>
          <w:lang w:val="en-GB" w:eastAsia="en-US"/>
        </w:rPr>
        <w:t xml:space="preserve"> as NTN UE</w:t>
      </w:r>
      <w:r w:rsidR="00333D20">
        <w:rPr>
          <w:rFonts w:ascii="Arial" w:hAnsi="Arial" w:cs="Arial"/>
          <w:sz w:val="20"/>
          <w:szCs w:val="20"/>
          <w:lang w:val="en-GB" w:eastAsia="en-US"/>
        </w:rPr>
        <w:t xml:space="preserve">, e.g., pre-compensation on frequency shift and </w:t>
      </w:r>
      <w:r w:rsidR="001D259A">
        <w:rPr>
          <w:rFonts w:ascii="Arial" w:hAnsi="Arial" w:cs="Arial"/>
          <w:sz w:val="20"/>
          <w:szCs w:val="20"/>
          <w:lang w:val="en-GB" w:eastAsia="en-US"/>
        </w:rPr>
        <w:t xml:space="preserve">UL </w:t>
      </w:r>
      <w:r w:rsidR="00333D20">
        <w:rPr>
          <w:rFonts w:ascii="Arial" w:hAnsi="Arial" w:cs="Arial"/>
          <w:sz w:val="20"/>
          <w:szCs w:val="20"/>
          <w:lang w:val="en-GB" w:eastAsia="en-US"/>
        </w:rPr>
        <w:t>timing.</w:t>
      </w:r>
      <w:r w:rsidR="00FD7E0E">
        <w:rPr>
          <w:rFonts w:ascii="Arial" w:hAnsi="Arial" w:cs="Arial"/>
          <w:sz w:val="20"/>
          <w:szCs w:val="20"/>
          <w:lang w:val="en-GB" w:eastAsia="en-US"/>
        </w:rPr>
        <w:t xml:space="preserve"> </w:t>
      </w:r>
    </w:p>
    <w:p w14:paraId="654B5777" w14:textId="314BE046" w:rsidR="001A589B" w:rsidRPr="00751AC5" w:rsidRDefault="00E85E3A" w:rsidP="00751AC5">
      <w:pPr>
        <w:pStyle w:val="ListParagraph"/>
        <w:numPr>
          <w:ilvl w:val="0"/>
          <w:numId w:val="39"/>
        </w:numPr>
        <w:rPr>
          <w:b/>
          <w:sz w:val="20"/>
          <w:szCs w:val="20"/>
          <w:u w:val="single"/>
          <w:lang w:eastAsia="ko-KR"/>
        </w:rPr>
      </w:pPr>
      <w:r>
        <w:rPr>
          <w:b/>
          <w:lang w:eastAsia="ko-KR"/>
        </w:rPr>
        <w:t xml:space="preserve">Pre-compensation for </w:t>
      </w:r>
      <w:r w:rsidR="00C963CD">
        <w:rPr>
          <w:b/>
          <w:lang w:eastAsia="ko-KR"/>
        </w:rPr>
        <w:t>Doppler shift</w:t>
      </w:r>
    </w:p>
    <w:p w14:paraId="34ED5704" w14:textId="43CE7E5F" w:rsidR="0091174F" w:rsidRPr="00751AC5" w:rsidRDefault="0091174F" w:rsidP="0091174F">
      <w:pPr>
        <w:rPr>
          <w:rFonts w:ascii="Times New Roman" w:hAnsi="Times New Roman" w:cs="Times New Roman"/>
          <w:b/>
          <w:sz w:val="15"/>
          <w:szCs w:val="15"/>
          <w:u w:val="single"/>
          <w:lang w:eastAsia="ko-KR"/>
        </w:rPr>
      </w:pPr>
      <w:r w:rsidRPr="00751AC5">
        <w:rPr>
          <w:rFonts w:ascii="Times New Roman" w:hAnsi="Times New Roman" w:cs="Times New Roman"/>
          <w:b/>
          <w:sz w:val="20"/>
          <w:szCs w:val="20"/>
          <w:u w:val="single"/>
          <w:lang w:eastAsia="ko-KR"/>
        </w:rPr>
        <w:t>Issue 3-1-1: Whether ATG UE should be capable of GNSS measurement [</w:t>
      </w:r>
      <w:r w:rsidR="007C3676" w:rsidRPr="00751AC5">
        <w:rPr>
          <w:rFonts w:ascii="Times New Roman" w:hAnsi="Times New Roman" w:cs="Times New Roman"/>
          <w:b/>
          <w:sz w:val="20"/>
          <w:szCs w:val="20"/>
          <w:u w:val="single"/>
          <w:lang w:eastAsia="ko-KR"/>
        </w:rPr>
        <w:t>5]</w:t>
      </w:r>
    </w:p>
    <w:p w14:paraId="10301257" w14:textId="77777777" w:rsidR="0091174F" w:rsidRPr="00751AC5" w:rsidRDefault="0091174F" w:rsidP="0091174F">
      <w:pPr>
        <w:pStyle w:val="ListParagraph"/>
        <w:numPr>
          <w:ilvl w:val="0"/>
          <w:numId w:val="25"/>
        </w:numPr>
        <w:autoSpaceDN w:val="0"/>
        <w:spacing w:after="120"/>
        <w:ind w:left="935" w:hanging="357"/>
        <w:rPr>
          <w:rFonts w:ascii="Times New Roman" w:eastAsia="宋体" w:hAnsi="Times New Roman" w:cs="Times New Roman"/>
          <w:sz w:val="20"/>
          <w:szCs w:val="20"/>
        </w:rPr>
      </w:pPr>
      <w:r w:rsidRPr="00751AC5">
        <w:rPr>
          <w:rFonts w:ascii="Times New Roman" w:eastAsia="宋体" w:hAnsi="Times New Roman" w:cs="Times New Roman"/>
          <w:sz w:val="20"/>
          <w:szCs w:val="20"/>
        </w:rPr>
        <w:t>ATG UE should be capable of GNSS measurement</w:t>
      </w:r>
    </w:p>
    <w:p w14:paraId="7827EA6F" w14:textId="0C7A3B5A" w:rsidR="009876BB" w:rsidRPr="00751AC5" w:rsidRDefault="009876BB" w:rsidP="009876BB">
      <w:pPr>
        <w:rPr>
          <w:rFonts w:ascii="Times New Roman" w:eastAsia="Malgun Gothic" w:hAnsi="Times New Roman" w:cs="Times New Roman"/>
          <w:b/>
          <w:sz w:val="20"/>
          <w:szCs w:val="20"/>
          <w:u w:val="single"/>
          <w:lang w:eastAsia="ko-KR"/>
        </w:rPr>
      </w:pPr>
      <w:r w:rsidRPr="00751AC5">
        <w:rPr>
          <w:rFonts w:ascii="Times New Roman" w:eastAsia="Malgun Gothic" w:hAnsi="Times New Roman" w:cs="Times New Roman"/>
          <w:b/>
          <w:sz w:val="20"/>
          <w:szCs w:val="20"/>
          <w:u w:val="single"/>
          <w:lang w:eastAsia="ko-KR"/>
        </w:rPr>
        <w:t xml:space="preserve">Issue 3-2-2: Whether to introduce UE based Frequency pre-compensation </w:t>
      </w:r>
      <w:r w:rsidR="002719FB" w:rsidRPr="00751AC5">
        <w:rPr>
          <w:rFonts w:ascii="Times New Roman" w:eastAsia="Malgun Gothic" w:hAnsi="Times New Roman" w:cs="Times New Roman"/>
          <w:b/>
          <w:sz w:val="20"/>
          <w:szCs w:val="20"/>
          <w:u w:val="single"/>
          <w:lang w:eastAsia="ko-KR"/>
        </w:rPr>
        <w:t>[</w:t>
      </w:r>
      <w:r w:rsidR="007C3676" w:rsidRPr="00751AC5">
        <w:rPr>
          <w:rFonts w:ascii="Times New Roman" w:eastAsia="Malgun Gothic" w:hAnsi="Times New Roman" w:cs="Times New Roman"/>
          <w:b/>
          <w:sz w:val="20"/>
          <w:szCs w:val="20"/>
          <w:u w:val="single"/>
          <w:lang w:eastAsia="ko-KR"/>
        </w:rPr>
        <w:t>6</w:t>
      </w:r>
      <w:r w:rsidR="002719FB" w:rsidRPr="00751AC5">
        <w:rPr>
          <w:rFonts w:ascii="Times New Roman" w:eastAsia="Malgun Gothic" w:hAnsi="Times New Roman" w:cs="Times New Roman"/>
          <w:b/>
          <w:sz w:val="20"/>
          <w:szCs w:val="20"/>
          <w:u w:val="single"/>
          <w:lang w:eastAsia="ko-KR"/>
        </w:rPr>
        <w:t>]</w:t>
      </w:r>
    </w:p>
    <w:p w14:paraId="2E59AAAC" w14:textId="77777777" w:rsidR="009876BB" w:rsidRPr="00751AC5" w:rsidRDefault="009876BB" w:rsidP="009876BB">
      <w:pPr>
        <w:numPr>
          <w:ilvl w:val="0"/>
          <w:numId w:val="25"/>
        </w:numPr>
        <w:ind w:left="935" w:hanging="357"/>
        <w:rPr>
          <w:rFonts w:ascii="Times New Roman" w:eastAsia="宋体" w:hAnsi="Times New Roman" w:cs="Times New Roman"/>
          <w:sz w:val="20"/>
          <w:szCs w:val="20"/>
        </w:rPr>
      </w:pPr>
      <w:r w:rsidRPr="00751AC5">
        <w:rPr>
          <w:rFonts w:ascii="Times New Roman" w:eastAsia="宋体" w:hAnsi="Times New Roman" w:cs="Times New Roman"/>
          <w:sz w:val="20"/>
          <w:szCs w:val="20"/>
        </w:rPr>
        <w:t>UE based frequency pre-compensation similar as in NTN can be reused in ATG, however, no RRM impact. Details can be further evaluated in RF session.</w:t>
      </w:r>
    </w:p>
    <w:p w14:paraId="5CB3A354" w14:textId="322C1721" w:rsidR="002050E4" w:rsidRPr="00751AC5" w:rsidRDefault="002050E4" w:rsidP="002050E4">
      <w:pPr>
        <w:rPr>
          <w:rFonts w:ascii="Times New Roman" w:hAnsi="Times New Roman" w:cs="Times New Roman"/>
          <w:b/>
        </w:rPr>
      </w:pPr>
      <w:r w:rsidRPr="00751AC5">
        <w:rPr>
          <w:rFonts w:ascii="Times New Roman" w:hAnsi="Times New Roman" w:cs="Times New Roman"/>
          <w:b/>
        </w:rPr>
        <w:t>Agreement</w:t>
      </w:r>
      <w:r>
        <w:rPr>
          <w:rFonts w:ascii="Times New Roman" w:hAnsi="Times New Roman" w:cs="Times New Roman"/>
          <w:b/>
        </w:rPr>
        <w:t xml:space="preserve"> [7]</w:t>
      </w:r>
      <w:r w:rsidRPr="00751AC5">
        <w:rPr>
          <w:rFonts w:ascii="Times New Roman" w:hAnsi="Times New Roman" w:cs="Times New Roman"/>
          <w:b/>
        </w:rPr>
        <w:t>:</w:t>
      </w:r>
    </w:p>
    <w:p w14:paraId="728DB510" w14:textId="77777777" w:rsidR="002050E4" w:rsidRPr="00751AC5" w:rsidRDefault="002050E4" w:rsidP="002050E4">
      <w:pPr>
        <w:numPr>
          <w:ilvl w:val="0"/>
          <w:numId w:val="38"/>
        </w:numPr>
        <w:adjustRightInd w:val="0"/>
        <w:rPr>
          <w:rFonts w:ascii="Times New Roman" w:hAnsi="Times New Roman" w:cs="Times New Roman"/>
        </w:rPr>
      </w:pPr>
      <w:r w:rsidRPr="00751AC5">
        <w:rPr>
          <w:rFonts w:ascii="Times New Roman" w:hAnsi="Times New Roman" w:cs="Times New Roman"/>
        </w:rPr>
        <w:t>Focus on the frequency error requirements considering the Doppler pre-compensation function</w:t>
      </w:r>
    </w:p>
    <w:p w14:paraId="41682810" w14:textId="77777777" w:rsidR="002050E4" w:rsidRPr="00751AC5" w:rsidRDefault="002050E4" w:rsidP="002050E4">
      <w:pPr>
        <w:numPr>
          <w:ilvl w:val="1"/>
          <w:numId w:val="38"/>
        </w:numPr>
        <w:adjustRightInd w:val="0"/>
        <w:rPr>
          <w:rFonts w:ascii="Times New Roman" w:hAnsi="Times New Roman" w:cs="Times New Roman"/>
        </w:rPr>
      </w:pPr>
      <w:r w:rsidRPr="00751AC5">
        <w:rPr>
          <w:rFonts w:ascii="Times New Roman" w:hAnsi="Times New Roman" w:cs="Times New Roman"/>
        </w:rPr>
        <w:t>Further check whether and how the Doppler pre-compensation functionality specified for NTN works for ATG with the understanding that there is no RAN1/2 impact expected.</w:t>
      </w:r>
    </w:p>
    <w:p w14:paraId="3229E0D5" w14:textId="71ECB733" w:rsidR="002719FB" w:rsidRPr="00751AC5" w:rsidRDefault="006310AB" w:rsidP="00751AC5">
      <w:pPr>
        <w:rPr>
          <w:rFonts w:ascii="Times New Roman" w:eastAsia="宋体" w:hAnsi="Times New Roman" w:cs="Times New Roman"/>
          <w:sz w:val="20"/>
          <w:szCs w:val="20"/>
        </w:rPr>
      </w:pPr>
      <w:r w:rsidRPr="00751AC5">
        <w:rPr>
          <w:rFonts w:ascii="Times New Roman" w:eastAsia="宋体" w:hAnsi="Times New Roman" w:cs="Times New Roman"/>
          <w:b/>
          <w:bCs/>
          <w:sz w:val="20"/>
          <w:szCs w:val="20"/>
        </w:rPr>
        <w:t>R4-2220826</w:t>
      </w:r>
      <w:r w:rsidR="008616A7">
        <w:rPr>
          <w:rFonts w:ascii="Times New Roman" w:eastAsia="宋体" w:hAnsi="Times New Roman" w:cs="Times New Roman"/>
          <w:sz w:val="20"/>
          <w:szCs w:val="20"/>
        </w:rPr>
        <w:t xml:space="preserve"> </w:t>
      </w:r>
      <w:r w:rsidR="008616A7" w:rsidRPr="00751AC5">
        <w:rPr>
          <w:rFonts w:ascii="Times New Roman" w:eastAsia="宋体" w:hAnsi="Times New Roman" w:cs="Times New Roman"/>
          <w:b/>
          <w:bCs/>
          <w:sz w:val="20"/>
          <w:szCs w:val="20"/>
        </w:rPr>
        <w:t>[</w:t>
      </w:r>
      <w:r w:rsidR="002050E4" w:rsidRPr="00751AC5">
        <w:rPr>
          <w:rFonts w:ascii="Times New Roman" w:eastAsia="宋体" w:hAnsi="Times New Roman" w:cs="Times New Roman"/>
          <w:b/>
          <w:bCs/>
          <w:sz w:val="20"/>
          <w:szCs w:val="20"/>
        </w:rPr>
        <w:t>8</w:t>
      </w:r>
      <w:r w:rsidR="008616A7" w:rsidRPr="00751AC5">
        <w:rPr>
          <w:rFonts w:ascii="Times New Roman" w:eastAsia="宋体" w:hAnsi="Times New Roman" w:cs="Times New Roman"/>
          <w:b/>
          <w:bCs/>
          <w:sz w:val="20"/>
          <w:szCs w:val="20"/>
        </w:rPr>
        <w:t xml:space="preserve">]: </w:t>
      </w:r>
      <w:r w:rsidR="00D6669A" w:rsidRPr="00751AC5">
        <w:rPr>
          <w:rFonts w:ascii="Times New Roman" w:eastAsia="宋体" w:hAnsi="Times New Roman" w:cs="Times New Roman"/>
          <w:sz w:val="20"/>
          <w:szCs w:val="20"/>
        </w:rPr>
        <w:t xml:space="preserve">Since the potential maximum cell range is up to 200-300km [x] and the normal commercial airplane altitude is 10km, the elevation angle is only about 2~3 degrees when UE doing initial access at cell edge. Then the maximum DL doppler frequency is approaching 5.5kHz and the UL doppler frequency is approaching 11kHz if without any compensation which may cause </w:t>
      </w:r>
      <w:r w:rsidR="00333804">
        <w:rPr>
          <w:rFonts w:ascii="Times New Roman" w:eastAsia="宋体" w:hAnsi="Times New Roman" w:cs="Times New Roman"/>
          <w:sz w:val="20"/>
          <w:szCs w:val="20"/>
        </w:rPr>
        <w:t>non-</w:t>
      </w:r>
      <w:r w:rsidR="00D6669A" w:rsidRPr="00751AC5">
        <w:rPr>
          <w:rFonts w:ascii="Times New Roman" w:eastAsia="宋体" w:hAnsi="Times New Roman" w:cs="Times New Roman"/>
          <w:sz w:val="20"/>
          <w:szCs w:val="20"/>
        </w:rPr>
        <w:t xml:space="preserve">negligible impact for link performance and </w:t>
      </w:r>
      <w:r w:rsidR="00471989">
        <w:rPr>
          <w:rFonts w:ascii="Times New Roman" w:eastAsia="宋体" w:hAnsi="Times New Roman" w:cs="Times New Roman"/>
          <w:sz w:val="20"/>
          <w:szCs w:val="20"/>
        </w:rPr>
        <w:t>su</w:t>
      </w:r>
      <w:r w:rsidR="000D1287">
        <w:rPr>
          <w:rFonts w:ascii="Times New Roman" w:eastAsia="宋体" w:hAnsi="Times New Roman" w:cs="Times New Roman"/>
          <w:sz w:val="20"/>
          <w:szCs w:val="20"/>
        </w:rPr>
        <w:t>ccess rate of access</w:t>
      </w:r>
      <w:r w:rsidR="00D6669A" w:rsidRPr="00751AC5">
        <w:rPr>
          <w:rFonts w:ascii="Times New Roman" w:eastAsia="宋体" w:hAnsi="Times New Roman" w:cs="Times New Roman"/>
          <w:sz w:val="20"/>
          <w:szCs w:val="20"/>
        </w:rPr>
        <w:t>. ATG UE needs to perform frequency compensation. The frequency accuracy requirement will be written assuming Doppler frequency pre-compensation.</w:t>
      </w:r>
    </w:p>
    <w:p w14:paraId="6FEECB35" w14:textId="4B5BC690" w:rsidR="004A5E6A" w:rsidRPr="00751AC5" w:rsidRDefault="004A5E6A" w:rsidP="003343B4">
      <w:pPr>
        <w:rPr>
          <w:rFonts w:ascii="Arial" w:hAnsi="Arial" w:cs="Arial"/>
          <w:b/>
          <w:bCs/>
          <w:sz w:val="20"/>
          <w:szCs w:val="20"/>
          <w:lang w:val="en-GB" w:eastAsia="en-US"/>
        </w:rPr>
      </w:pPr>
      <w:r w:rsidRPr="00751AC5">
        <w:rPr>
          <w:rFonts w:ascii="Arial" w:hAnsi="Arial" w:cs="Arial"/>
          <w:b/>
          <w:bCs/>
          <w:sz w:val="20"/>
          <w:szCs w:val="20"/>
          <w:lang w:val="en-GB" w:eastAsia="en-US"/>
        </w:rPr>
        <w:t xml:space="preserve">Observation </w:t>
      </w:r>
      <w:r w:rsidR="005172CD" w:rsidRPr="00751AC5">
        <w:rPr>
          <w:rFonts w:ascii="Arial" w:hAnsi="Arial" w:cs="Arial"/>
          <w:b/>
          <w:bCs/>
          <w:sz w:val="20"/>
          <w:szCs w:val="20"/>
          <w:lang w:val="en-GB" w:eastAsia="en-US"/>
        </w:rPr>
        <w:t>1</w:t>
      </w:r>
      <w:r w:rsidRPr="00751AC5">
        <w:rPr>
          <w:rFonts w:ascii="Arial" w:hAnsi="Arial" w:cs="Arial"/>
          <w:b/>
          <w:bCs/>
          <w:sz w:val="20"/>
          <w:szCs w:val="20"/>
          <w:lang w:val="en-GB" w:eastAsia="en-US"/>
        </w:rPr>
        <w:t xml:space="preserve">: </w:t>
      </w:r>
      <w:r w:rsidR="005172CD" w:rsidRPr="00751AC5">
        <w:rPr>
          <w:rFonts w:ascii="Arial" w:hAnsi="Arial" w:cs="Arial"/>
          <w:b/>
          <w:bCs/>
          <w:sz w:val="20"/>
          <w:szCs w:val="20"/>
          <w:lang w:val="en-GB" w:eastAsia="en-US"/>
        </w:rPr>
        <w:t xml:space="preserve">The maximum Doppler shift </w:t>
      </w:r>
      <w:r w:rsidR="0014555E" w:rsidRPr="00751AC5">
        <w:rPr>
          <w:rFonts w:ascii="Arial" w:hAnsi="Arial" w:cs="Arial"/>
          <w:b/>
          <w:bCs/>
          <w:sz w:val="20"/>
          <w:szCs w:val="20"/>
          <w:lang w:val="en-GB" w:eastAsia="en-US"/>
        </w:rPr>
        <w:t xml:space="preserve">at </w:t>
      </w:r>
      <w:r w:rsidR="007A4043" w:rsidRPr="00751AC5">
        <w:rPr>
          <w:rFonts w:ascii="Arial" w:hAnsi="Arial" w:cs="Arial"/>
          <w:b/>
          <w:bCs/>
          <w:sz w:val="20"/>
          <w:szCs w:val="20"/>
          <w:lang w:val="en-GB" w:eastAsia="en-US"/>
        </w:rPr>
        <w:t xml:space="preserve">5GHz </w:t>
      </w:r>
      <w:r w:rsidR="0014555E" w:rsidRPr="00751AC5">
        <w:rPr>
          <w:rFonts w:ascii="Arial" w:hAnsi="Arial" w:cs="Arial"/>
          <w:b/>
          <w:bCs/>
          <w:sz w:val="20"/>
          <w:szCs w:val="20"/>
          <w:lang w:val="en-GB" w:eastAsia="en-US"/>
        </w:rPr>
        <w:t xml:space="preserve">could reach to 5.5kHz for DL and </w:t>
      </w:r>
      <w:r w:rsidR="007A4043" w:rsidRPr="00751AC5">
        <w:rPr>
          <w:rFonts w:ascii="Arial" w:hAnsi="Arial" w:cs="Arial"/>
          <w:b/>
          <w:bCs/>
          <w:sz w:val="20"/>
          <w:szCs w:val="20"/>
          <w:lang w:val="en-GB" w:eastAsia="en-US"/>
        </w:rPr>
        <w:t xml:space="preserve">11kHz for UL. </w:t>
      </w:r>
    </w:p>
    <w:p w14:paraId="5E14F9B8" w14:textId="1E576763" w:rsidR="009876BB" w:rsidRDefault="00CD5087" w:rsidP="003343B4">
      <w:pPr>
        <w:rPr>
          <w:rFonts w:ascii="Arial" w:hAnsi="Arial" w:cs="Arial"/>
          <w:sz w:val="20"/>
          <w:szCs w:val="20"/>
          <w:lang w:val="en-GB" w:eastAsia="en-US"/>
        </w:rPr>
      </w:pPr>
      <w:r w:rsidRPr="00751AC5">
        <w:rPr>
          <w:rFonts w:ascii="Arial" w:hAnsi="Arial" w:cs="Arial"/>
          <w:b/>
          <w:bCs/>
          <w:sz w:val="20"/>
          <w:szCs w:val="20"/>
          <w:lang w:val="en-GB" w:eastAsia="en-US"/>
        </w:rPr>
        <w:lastRenderedPageBreak/>
        <w:t xml:space="preserve">Observation </w:t>
      </w:r>
      <w:r w:rsidR="007A4043" w:rsidRPr="00751AC5">
        <w:rPr>
          <w:rFonts w:ascii="Arial" w:hAnsi="Arial" w:cs="Arial"/>
          <w:b/>
          <w:bCs/>
          <w:sz w:val="20"/>
          <w:szCs w:val="20"/>
          <w:lang w:val="en-GB" w:eastAsia="en-US"/>
        </w:rPr>
        <w:t>2</w:t>
      </w:r>
      <w:r w:rsidRPr="00751AC5">
        <w:rPr>
          <w:rFonts w:ascii="Arial" w:hAnsi="Arial" w:cs="Arial"/>
          <w:b/>
          <w:bCs/>
          <w:sz w:val="20"/>
          <w:szCs w:val="20"/>
          <w:lang w:val="en-GB" w:eastAsia="en-US"/>
        </w:rPr>
        <w:t xml:space="preserve">: Doppler pre-compensation function is considered as </w:t>
      </w:r>
      <w:r w:rsidR="004A5E6A" w:rsidRPr="00751AC5">
        <w:rPr>
          <w:rFonts w:ascii="Arial" w:hAnsi="Arial" w:cs="Arial"/>
          <w:b/>
          <w:bCs/>
          <w:sz w:val="20"/>
          <w:szCs w:val="20"/>
          <w:lang w:val="en-GB" w:eastAsia="en-US"/>
        </w:rPr>
        <w:t>baseline</w:t>
      </w:r>
      <w:r w:rsidR="007A4043" w:rsidRPr="00751AC5">
        <w:rPr>
          <w:rFonts w:ascii="Arial" w:hAnsi="Arial" w:cs="Arial"/>
          <w:b/>
          <w:bCs/>
          <w:sz w:val="20"/>
          <w:szCs w:val="20"/>
          <w:lang w:val="en-GB" w:eastAsia="en-US"/>
        </w:rPr>
        <w:t xml:space="preserve"> </w:t>
      </w:r>
      <w:r w:rsidR="00A543CC" w:rsidRPr="00751AC5">
        <w:rPr>
          <w:rFonts w:ascii="Arial" w:hAnsi="Arial" w:cs="Arial"/>
          <w:b/>
          <w:bCs/>
          <w:sz w:val="20"/>
          <w:szCs w:val="20"/>
          <w:lang w:val="en-GB" w:eastAsia="en-US"/>
        </w:rPr>
        <w:t>capability of ATG UE in RF and RRM discussion</w:t>
      </w:r>
      <w:r w:rsidR="004A5E6A" w:rsidRPr="00751AC5">
        <w:rPr>
          <w:rFonts w:ascii="Arial" w:hAnsi="Arial" w:cs="Arial"/>
          <w:b/>
          <w:bCs/>
          <w:sz w:val="20"/>
          <w:szCs w:val="20"/>
          <w:lang w:val="en-GB" w:eastAsia="en-US"/>
        </w:rPr>
        <w:t>.</w:t>
      </w:r>
    </w:p>
    <w:p w14:paraId="5D1E34E8" w14:textId="1FA7500F" w:rsidR="00CD5087" w:rsidRPr="00751AC5" w:rsidRDefault="00C963CD" w:rsidP="00751AC5">
      <w:pPr>
        <w:pStyle w:val="ListParagraph"/>
        <w:numPr>
          <w:ilvl w:val="0"/>
          <w:numId w:val="39"/>
        </w:numPr>
        <w:rPr>
          <w:rFonts w:ascii="Arial" w:hAnsi="Arial" w:cs="Arial"/>
          <w:b/>
          <w:bCs/>
          <w:lang w:val="en-GB"/>
        </w:rPr>
      </w:pPr>
      <w:r w:rsidRPr="00751AC5">
        <w:rPr>
          <w:rFonts w:ascii="Arial" w:hAnsi="Arial" w:cs="Arial"/>
          <w:b/>
          <w:bCs/>
          <w:lang w:val="en-GB"/>
        </w:rPr>
        <w:t xml:space="preserve">Pre-compensation for </w:t>
      </w:r>
      <w:r w:rsidR="00192252" w:rsidRPr="00751AC5">
        <w:rPr>
          <w:rFonts w:ascii="Arial" w:hAnsi="Arial" w:cs="Arial"/>
          <w:b/>
          <w:bCs/>
          <w:lang w:val="en-GB"/>
        </w:rPr>
        <w:t>timing</w:t>
      </w:r>
    </w:p>
    <w:p w14:paraId="1148010B" w14:textId="2CEBC660" w:rsidR="00FB26E9" w:rsidRPr="00FB26E9" w:rsidRDefault="00FB26E9" w:rsidP="00FB26E9">
      <w:pPr>
        <w:spacing w:after="0" w:line="240" w:lineRule="auto"/>
        <w:rPr>
          <w:rFonts w:ascii="Times New Roman" w:eastAsia="Yu Mincho Light" w:hAnsi="Times New Roman" w:cs="Times New Roman"/>
          <w:b/>
          <w:sz w:val="20"/>
          <w:szCs w:val="20"/>
          <w:u w:val="single"/>
          <w:lang w:eastAsia="ko-KR"/>
        </w:rPr>
      </w:pPr>
      <w:r w:rsidRPr="00FB26E9">
        <w:rPr>
          <w:rFonts w:ascii="Times New Roman" w:eastAsia="Yu Mincho Light" w:hAnsi="Times New Roman" w:cs="Times New Roman"/>
          <w:b/>
          <w:sz w:val="20"/>
          <w:szCs w:val="20"/>
          <w:u w:val="single"/>
          <w:lang w:eastAsia="ko-KR"/>
        </w:rPr>
        <w:t>Issue 3-2-1: Whether to introduce UE based Timing pre-compensation</w:t>
      </w:r>
      <w:r>
        <w:rPr>
          <w:rFonts w:ascii="Times New Roman" w:eastAsia="Yu Mincho Light" w:hAnsi="Times New Roman" w:cs="Times New Roman"/>
          <w:b/>
          <w:sz w:val="20"/>
          <w:szCs w:val="20"/>
          <w:u w:val="single"/>
          <w:lang w:eastAsia="ko-KR"/>
        </w:rPr>
        <w:t xml:space="preserve"> </w:t>
      </w:r>
      <w:r w:rsidR="00FB5913">
        <w:rPr>
          <w:rFonts w:ascii="Times New Roman" w:eastAsia="Yu Mincho Light" w:hAnsi="Times New Roman" w:cs="Times New Roman"/>
          <w:b/>
          <w:sz w:val="20"/>
          <w:szCs w:val="20"/>
          <w:u w:val="single"/>
          <w:lang w:eastAsia="ko-KR"/>
        </w:rPr>
        <w:t>[9]</w:t>
      </w:r>
    </w:p>
    <w:p w14:paraId="125CB7AC" w14:textId="77777777" w:rsidR="00FB26E9" w:rsidRPr="00FB26E9" w:rsidRDefault="00FB26E9" w:rsidP="00FB26E9">
      <w:pPr>
        <w:spacing w:after="60" w:line="240" w:lineRule="auto"/>
        <w:rPr>
          <w:rFonts w:ascii="Times New Roman" w:eastAsia="DengXian" w:hAnsi="Times New Roman" w:cs="Times New Roman"/>
          <w:iCs/>
          <w:sz w:val="20"/>
          <w:szCs w:val="20"/>
        </w:rPr>
      </w:pPr>
      <w:r w:rsidRPr="00FB26E9">
        <w:rPr>
          <w:rFonts w:ascii="Times New Roman" w:eastAsia="DengXian" w:hAnsi="Times New Roman" w:cs="Times New Roman"/>
          <w:iCs/>
          <w:sz w:val="20"/>
          <w:szCs w:val="20"/>
        </w:rPr>
        <w:t>Agreements</w:t>
      </w:r>
    </w:p>
    <w:p w14:paraId="09FF0F90" w14:textId="77777777" w:rsidR="00FB26E9" w:rsidRPr="00FB26E9" w:rsidRDefault="00FB26E9" w:rsidP="00FB26E9">
      <w:pPr>
        <w:numPr>
          <w:ilvl w:val="0"/>
          <w:numId w:val="25"/>
        </w:numPr>
        <w:spacing w:after="120" w:line="240" w:lineRule="auto"/>
        <w:ind w:hanging="357"/>
        <w:rPr>
          <w:rFonts w:ascii="Times New Roman" w:eastAsia="宋体" w:hAnsi="Times New Roman" w:cs="Times New Roman"/>
          <w:sz w:val="20"/>
          <w:szCs w:val="20"/>
        </w:rPr>
      </w:pPr>
      <w:r w:rsidRPr="00FB26E9">
        <w:rPr>
          <w:rFonts w:ascii="Times New Roman" w:eastAsia="宋体" w:hAnsi="Times New Roman" w:cs="Times New Roman"/>
          <w:sz w:val="20"/>
          <w:szCs w:val="20"/>
        </w:rPr>
        <w:t xml:space="preserve">Support UE-based timing pre-compensation for ATG networks </w:t>
      </w:r>
    </w:p>
    <w:p w14:paraId="1904C522" w14:textId="77777777" w:rsidR="00FB26E9" w:rsidRPr="00FB26E9" w:rsidRDefault="00FB26E9" w:rsidP="00FB26E9">
      <w:pPr>
        <w:numPr>
          <w:ilvl w:val="1"/>
          <w:numId w:val="25"/>
        </w:numPr>
        <w:spacing w:after="120" w:line="240" w:lineRule="auto"/>
        <w:rPr>
          <w:rFonts w:ascii="Times New Roman" w:eastAsia="宋体" w:hAnsi="Times New Roman" w:cs="Times New Roman"/>
          <w:sz w:val="20"/>
          <w:szCs w:val="20"/>
        </w:rPr>
      </w:pPr>
      <w:r w:rsidRPr="00FB26E9">
        <w:rPr>
          <w:rFonts w:ascii="Times New Roman" w:eastAsia="宋体" w:hAnsi="Times New Roman" w:cs="Times New Roman"/>
          <w:sz w:val="20"/>
          <w:szCs w:val="20"/>
        </w:rPr>
        <w:t xml:space="preserve">FFS for details and whether NTN-based solution can be reused </w:t>
      </w:r>
    </w:p>
    <w:p w14:paraId="38418BB9" w14:textId="03E289C4" w:rsidR="009B6867" w:rsidRPr="00751AC5" w:rsidRDefault="004A6DD9" w:rsidP="003343B4">
      <w:pPr>
        <w:rPr>
          <w:rFonts w:ascii="Arial" w:hAnsi="Arial" w:cs="Arial"/>
          <w:b/>
          <w:bCs/>
          <w:sz w:val="20"/>
          <w:szCs w:val="20"/>
          <w:lang w:val="en-GB" w:eastAsia="en-US"/>
        </w:rPr>
      </w:pPr>
      <w:r w:rsidRPr="00751AC5">
        <w:rPr>
          <w:rFonts w:ascii="Arial" w:hAnsi="Arial" w:cs="Arial"/>
          <w:b/>
          <w:bCs/>
          <w:sz w:val="20"/>
          <w:szCs w:val="20"/>
          <w:lang w:val="en-GB" w:eastAsia="en-US"/>
        </w:rPr>
        <w:t xml:space="preserve">Observation 3: </w:t>
      </w:r>
      <w:r w:rsidR="001A630F" w:rsidRPr="00751AC5">
        <w:rPr>
          <w:rFonts w:ascii="Arial" w:hAnsi="Arial" w:cs="Arial"/>
          <w:b/>
          <w:bCs/>
          <w:sz w:val="20"/>
          <w:szCs w:val="20"/>
          <w:lang w:val="en-GB" w:eastAsia="en-US"/>
        </w:rPr>
        <w:t xml:space="preserve">Timing pre-compensation is agreed as ATG UE capability. </w:t>
      </w:r>
    </w:p>
    <w:p w14:paraId="4D4A1245" w14:textId="104A74C3" w:rsidR="00AC07FF" w:rsidRDefault="008E2F80" w:rsidP="009B6867">
      <w:pPr>
        <w:rPr>
          <w:rFonts w:ascii="Arial" w:hAnsi="Arial" w:cs="Arial"/>
          <w:sz w:val="20"/>
          <w:szCs w:val="20"/>
          <w:lang w:val="en-GB" w:eastAsia="en-US"/>
        </w:rPr>
      </w:pPr>
      <w:r>
        <w:rPr>
          <w:rFonts w:ascii="Arial" w:hAnsi="Arial" w:cs="Arial"/>
          <w:sz w:val="20"/>
          <w:szCs w:val="20"/>
          <w:lang w:val="en-GB" w:eastAsia="en-US"/>
        </w:rPr>
        <w:t xml:space="preserve">From the demodulation perspective, the smaller </w:t>
      </w:r>
      <w:r w:rsidR="002C571E">
        <w:rPr>
          <w:rFonts w:ascii="Arial" w:hAnsi="Arial" w:cs="Arial"/>
          <w:sz w:val="20"/>
          <w:szCs w:val="20"/>
          <w:lang w:val="en-GB" w:eastAsia="en-US"/>
        </w:rPr>
        <w:t>demodulation impact would be seen if ATG UE could support pre-compensation</w:t>
      </w:r>
      <w:r w:rsidR="006E5AB0">
        <w:rPr>
          <w:rFonts w:ascii="Arial" w:hAnsi="Arial" w:cs="Arial"/>
          <w:sz w:val="20"/>
          <w:szCs w:val="20"/>
          <w:lang w:val="en-GB" w:eastAsia="en-US"/>
        </w:rPr>
        <w:t xml:space="preserve"> on both DL and UL referring to NTN discussion.</w:t>
      </w:r>
      <w:r w:rsidR="00556460">
        <w:rPr>
          <w:rFonts w:ascii="Arial" w:hAnsi="Arial" w:cs="Arial"/>
          <w:sz w:val="20"/>
          <w:szCs w:val="20"/>
          <w:lang w:val="en-GB" w:eastAsia="en-US"/>
        </w:rPr>
        <w:t xml:space="preserve"> </w:t>
      </w:r>
    </w:p>
    <w:p w14:paraId="2BF54160" w14:textId="1A6DF1E7" w:rsidR="003C6BBF" w:rsidRDefault="00C50F2A" w:rsidP="009A0574">
      <w:pPr>
        <w:pStyle w:val="ListParagraph"/>
        <w:numPr>
          <w:ilvl w:val="0"/>
          <w:numId w:val="40"/>
        </w:numPr>
        <w:rPr>
          <w:rFonts w:ascii="Arial" w:hAnsi="Arial" w:cs="Arial"/>
          <w:sz w:val="20"/>
          <w:szCs w:val="20"/>
          <w:lang w:val="en-GB"/>
        </w:rPr>
      </w:pPr>
      <w:r>
        <w:rPr>
          <w:rFonts w:ascii="Arial" w:hAnsi="Arial" w:cs="Arial"/>
          <w:sz w:val="20"/>
          <w:szCs w:val="20"/>
          <w:lang w:val="en-GB"/>
        </w:rPr>
        <w:t>The Doppler shift caused by ATG UE could reach to 5.5kHz for DL and 11kHz for U</w:t>
      </w:r>
      <w:r w:rsidR="00DC0305">
        <w:rPr>
          <w:rFonts w:ascii="Arial" w:hAnsi="Arial" w:cs="Arial"/>
          <w:sz w:val="20"/>
          <w:szCs w:val="20"/>
          <w:lang w:val="en-GB"/>
        </w:rPr>
        <w:t>L</w:t>
      </w:r>
      <w:r w:rsidR="003057C9">
        <w:rPr>
          <w:rFonts w:ascii="Arial" w:hAnsi="Arial" w:cs="Arial"/>
          <w:sz w:val="20"/>
          <w:szCs w:val="20"/>
          <w:lang w:val="en-GB"/>
        </w:rPr>
        <w:t xml:space="preserve">. </w:t>
      </w:r>
      <w:r w:rsidR="00683B82">
        <w:rPr>
          <w:rFonts w:ascii="Arial" w:hAnsi="Arial" w:cs="Arial"/>
          <w:sz w:val="20"/>
          <w:szCs w:val="20"/>
          <w:lang w:val="en-GB"/>
        </w:rPr>
        <w:t xml:space="preserve">It </w:t>
      </w:r>
      <w:r w:rsidR="00DC0305">
        <w:rPr>
          <w:rFonts w:ascii="Arial" w:hAnsi="Arial" w:cs="Arial"/>
          <w:sz w:val="20"/>
          <w:szCs w:val="20"/>
          <w:lang w:val="en-GB"/>
        </w:rPr>
        <w:t xml:space="preserve">would </w:t>
      </w:r>
      <w:r w:rsidR="006A2A1D">
        <w:rPr>
          <w:rFonts w:ascii="Arial" w:hAnsi="Arial" w:cs="Arial"/>
          <w:sz w:val="20"/>
          <w:szCs w:val="20"/>
          <w:lang w:val="en-GB"/>
        </w:rPr>
        <w:t xml:space="preserve">exceed the </w:t>
      </w:r>
      <w:r w:rsidR="005531AA">
        <w:rPr>
          <w:rFonts w:ascii="Arial" w:hAnsi="Arial" w:cs="Arial"/>
          <w:sz w:val="20"/>
          <w:szCs w:val="20"/>
          <w:lang w:val="en-GB"/>
        </w:rPr>
        <w:t xml:space="preserve">maximum </w:t>
      </w:r>
      <w:r w:rsidR="006A2A1D">
        <w:rPr>
          <w:rFonts w:ascii="Arial" w:hAnsi="Arial" w:cs="Arial"/>
          <w:sz w:val="20"/>
          <w:szCs w:val="20"/>
          <w:lang w:val="en-GB"/>
        </w:rPr>
        <w:t xml:space="preserve">capability of </w:t>
      </w:r>
      <w:r w:rsidR="00705879">
        <w:rPr>
          <w:rFonts w:ascii="Arial" w:hAnsi="Arial" w:cs="Arial"/>
          <w:sz w:val="20"/>
          <w:szCs w:val="20"/>
          <w:lang w:val="en-GB"/>
        </w:rPr>
        <w:t xml:space="preserve">PRACH formats and </w:t>
      </w:r>
      <w:r w:rsidR="009B3295">
        <w:rPr>
          <w:rFonts w:ascii="Arial" w:hAnsi="Arial" w:cs="Arial"/>
          <w:sz w:val="20"/>
          <w:szCs w:val="20"/>
          <w:lang w:val="en-GB"/>
        </w:rPr>
        <w:t>DM-RS</w:t>
      </w:r>
      <w:r w:rsidR="00CC7A52">
        <w:rPr>
          <w:rFonts w:ascii="Arial" w:hAnsi="Arial" w:cs="Arial"/>
          <w:sz w:val="20"/>
          <w:szCs w:val="20"/>
          <w:lang w:val="en-GB"/>
        </w:rPr>
        <w:t xml:space="preserve"> configuration</w:t>
      </w:r>
      <w:r w:rsidR="00683B82">
        <w:rPr>
          <w:rFonts w:ascii="Arial" w:hAnsi="Arial" w:cs="Arial"/>
          <w:sz w:val="20"/>
          <w:szCs w:val="20"/>
          <w:lang w:val="en-GB"/>
        </w:rPr>
        <w:t xml:space="preserve"> for UL demodulation</w:t>
      </w:r>
      <w:r w:rsidR="00CC7A52">
        <w:rPr>
          <w:rFonts w:ascii="Arial" w:hAnsi="Arial" w:cs="Arial"/>
          <w:sz w:val="20"/>
          <w:szCs w:val="20"/>
          <w:lang w:val="en-GB"/>
        </w:rPr>
        <w:t>.</w:t>
      </w:r>
      <w:r w:rsidR="00F94135">
        <w:rPr>
          <w:rFonts w:ascii="Arial" w:hAnsi="Arial" w:cs="Arial"/>
          <w:sz w:val="20"/>
          <w:szCs w:val="20"/>
          <w:lang w:val="en-GB"/>
        </w:rPr>
        <w:t xml:space="preserve"> </w:t>
      </w:r>
      <w:r w:rsidR="00D65FB1">
        <w:rPr>
          <w:rFonts w:ascii="Arial" w:hAnsi="Arial" w:cs="Arial"/>
          <w:sz w:val="20"/>
          <w:szCs w:val="20"/>
          <w:lang w:val="en-GB"/>
        </w:rPr>
        <w:t>Especially the limitation on PRACH will be the bottleneck of ATG scenario</w:t>
      </w:r>
      <w:r w:rsidR="00D50373">
        <w:rPr>
          <w:rFonts w:ascii="Arial" w:hAnsi="Arial" w:cs="Arial"/>
          <w:sz w:val="20"/>
          <w:szCs w:val="20"/>
          <w:lang w:val="en-GB"/>
        </w:rPr>
        <w:t xml:space="preserve"> if UE don’t support pre-compensation on frequency shift</w:t>
      </w:r>
      <w:r w:rsidR="00D65FB1">
        <w:rPr>
          <w:rFonts w:ascii="Arial" w:hAnsi="Arial" w:cs="Arial"/>
          <w:sz w:val="20"/>
          <w:szCs w:val="20"/>
          <w:lang w:val="en-GB"/>
        </w:rPr>
        <w:t xml:space="preserve">. </w:t>
      </w:r>
      <w:r w:rsidR="00F111D4">
        <w:rPr>
          <w:rFonts w:ascii="Arial" w:hAnsi="Arial" w:cs="Arial"/>
          <w:sz w:val="20"/>
          <w:szCs w:val="20"/>
          <w:lang w:val="en-GB"/>
        </w:rPr>
        <w:t>The detailed analysis</w:t>
      </w:r>
      <w:r w:rsidR="00CE57D1">
        <w:rPr>
          <w:rFonts w:ascii="Arial" w:hAnsi="Arial" w:cs="Arial"/>
          <w:sz w:val="20"/>
          <w:szCs w:val="20"/>
          <w:lang w:val="en-GB"/>
        </w:rPr>
        <w:t xml:space="preserve"> can be found in</w:t>
      </w:r>
      <w:r w:rsidR="00F111D4">
        <w:rPr>
          <w:rFonts w:ascii="Arial" w:hAnsi="Arial" w:cs="Arial"/>
          <w:sz w:val="20"/>
          <w:szCs w:val="20"/>
          <w:lang w:val="en-GB"/>
        </w:rPr>
        <w:t xml:space="preserve"> </w:t>
      </w:r>
      <w:r w:rsidR="00CE57D1">
        <w:rPr>
          <w:rFonts w:ascii="Arial" w:hAnsi="Arial" w:cs="Arial"/>
          <w:sz w:val="20"/>
          <w:szCs w:val="20"/>
          <w:lang w:val="en-GB"/>
        </w:rPr>
        <w:t>[11].</w:t>
      </w:r>
      <w:r w:rsidR="00D50373">
        <w:rPr>
          <w:rFonts w:ascii="Arial" w:hAnsi="Arial" w:cs="Arial"/>
          <w:sz w:val="20"/>
          <w:szCs w:val="20"/>
          <w:lang w:val="en-GB"/>
        </w:rPr>
        <w:t xml:space="preserve"> </w:t>
      </w:r>
    </w:p>
    <w:p w14:paraId="3D394908" w14:textId="75977C21" w:rsidR="00F94135" w:rsidRDefault="005E03FC" w:rsidP="004B52E6">
      <w:pPr>
        <w:pStyle w:val="ListParagraph"/>
        <w:rPr>
          <w:rFonts w:ascii="Arial" w:hAnsi="Arial" w:cs="Arial"/>
          <w:sz w:val="20"/>
          <w:szCs w:val="20"/>
          <w:lang w:val="en-GB"/>
        </w:rPr>
      </w:pPr>
      <w:r>
        <w:rPr>
          <w:rFonts w:ascii="Arial" w:hAnsi="Arial" w:cs="Arial"/>
          <w:sz w:val="20"/>
          <w:szCs w:val="20"/>
          <w:lang w:val="en-GB"/>
        </w:rPr>
        <w:t xml:space="preserve">If pre-compensation on Doppler shift is supported, </w:t>
      </w:r>
      <w:r w:rsidR="00CB5F0B">
        <w:rPr>
          <w:rFonts w:ascii="Arial" w:hAnsi="Arial" w:cs="Arial"/>
          <w:sz w:val="20"/>
          <w:szCs w:val="20"/>
          <w:lang w:val="en-GB"/>
        </w:rPr>
        <w:t xml:space="preserve">only </w:t>
      </w:r>
      <w:r w:rsidR="00300A9A">
        <w:rPr>
          <w:rFonts w:ascii="Arial" w:hAnsi="Arial" w:cs="Arial"/>
          <w:sz w:val="20"/>
          <w:szCs w:val="20"/>
          <w:lang w:val="en-GB"/>
        </w:rPr>
        <w:t>the remaining frequency error after compensation</w:t>
      </w:r>
      <w:r w:rsidR="00CB5F0B">
        <w:rPr>
          <w:rFonts w:ascii="Arial" w:hAnsi="Arial" w:cs="Arial"/>
          <w:sz w:val="20"/>
          <w:szCs w:val="20"/>
          <w:lang w:val="en-GB"/>
        </w:rPr>
        <w:t xml:space="preserve"> </w:t>
      </w:r>
      <w:r w:rsidR="001E1BAA">
        <w:rPr>
          <w:rFonts w:ascii="Arial" w:hAnsi="Arial" w:cs="Arial"/>
          <w:sz w:val="20"/>
          <w:szCs w:val="20"/>
          <w:lang w:val="en-GB"/>
        </w:rPr>
        <w:t xml:space="preserve">needs to be considered. </w:t>
      </w:r>
      <w:r w:rsidR="00D648D8">
        <w:rPr>
          <w:rFonts w:ascii="Arial" w:hAnsi="Arial" w:cs="Arial"/>
          <w:sz w:val="20"/>
          <w:szCs w:val="20"/>
          <w:lang w:val="en-GB"/>
        </w:rPr>
        <w:t xml:space="preserve">NR </w:t>
      </w:r>
      <w:r w:rsidR="001E1BAA">
        <w:rPr>
          <w:rFonts w:ascii="Arial" w:hAnsi="Arial" w:cs="Arial"/>
          <w:sz w:val="20"/>
          <w:szCs w:val="20"/>
          <w:lang w:val="en-GB"/>
        </w:rPr>
        <w:t>NTN</w:t>
      </w:r>
      <w:r w:rsidR="00D648D8">
        <w:rPr>
          <w:rFonts w:ascii="Arial" w:hAnsi="Arial" w:cs="Arial"/>
          <w:sz w:val="20"/>
          <w:szCs w:val="20"/>
          <w:lang w:val="en-GB"/>
        </w:rPr>
        <w:t xml:space="preserve"> agree</w:t>
      </w:r>
      <w:r w:rsidR="00D7460D">
        <w:rPr>
          <w:rFonts w:ascii="Arial" w:hAnsi="Arial" w:cs="Arial"/>
          <w:sz w:val="20"/>
          <w:szCs w:val="20"/>
          <w:lang w:val="en-GB"/>
        </w:rPr>
        <w:t>d</w:t>
      </w:r>
      <w:r w:rsidR="00D648D8">
        <w:rPr>
          <w:rFonts w:ascii="Arial" w:hAnsi="Arial" w:cs="Arial"/>
          <w:sz w:val="20"/>
          <w:szCs w:val="20"/>
          <w:lang w:val="en-GB"/>
        </w:rPr>
        <w:t xml:space="preserve"> </w:t>
      </w:r>
      <w:r w:rsidR="00D7460D">
        <w:rPr>
          <w:rFonts w:ascii="Arial" w:hAnsi="Arial" w:cs="Arial"/>
          <w:sz w:val="20"/>
          <w:szCs w:val="20"/>
          <w:lang w:val="en-GB"/>
        </w:rPr>
        <w:t xml:space="preserve">the </w:t>
      </w:r>
      <w:r w:rsidR="00D648D8">
        <w:rPr>
          <w:rFonts w:ascii="Arial" w:hAnsi="Arial" w:cs="Arial"/>
          <w:sz w:val="20"/>
          <w:szCs w:val="20"/>
          <w:lang w:val="en-GB"/>
        </w:rPr>
        <w:t xml:space="preserve">frequency error </w:t>
      </w:r>
      <w:r w:rsidR="00D7460D">
        <w:rPr>
          <w:rFonts w:ascii="Arial" w:hAnsi="Arial" w:cs="Arial"/>
          <w:sz w:val="20"/>
          <w:szCs w:val="20"/>
          <w:lang w:val="en-GB"/>
        </w:rPr>
        <w:t xml:space="preserve">as </w:t>
      </w:r>
      <w:r w:rsidR="00300A9A">
        <w:rPr>
          <w:rFonts w:ascii="Arial" w:hAnsi="Arial" w:cs="Arial"/>
          <w:sz w:val="20"/>
          <w:szCs w:val="20"/>
          <w:lang w:val="en-GB"/>
        </w:rPr>
        <w:t>0.1ppm</w:t>
      </w:r>
      <w:r w:rsidR="00D7460D">
        <w:rPr>
          <w:rFonts w:ascii="Arial" w:hAnsi="Arial" w:cs="Arial"/>
          <w:sz w:val="20"/>
          <w:szCs w:val="20"/>
          <w:lang w:val="en-GB"/>
        </w:rPr>
        <w:t xml:space="preserve"> which</w:t>
      </w:r>
      <w:r w:rsidR="00D648D8">
        <w:rPr>
          <w:rFonts w:ascii="Arial" w:hAnsi="Arial" w:cs="Arial"/>
          <w:sz w:val="20"/>
          <w:szCs w:val="20"/>
          <w:lang w:val="en-GB"/>
        </w:rPr>
        <w:t xml:space="preserve"> </w:t>
      </w:r>
      <w:r w:rsidR="00292E34">
        <w:rPr>
          <w:rFonts w:ascii="Arial" w:hAnsi="Arial" w:cs="Arial"/>
          <w:sz w:val="20"/>
          <w:szCs w:val="20"/>
          <w:lang w:val="en-GB"/>
        </w:rPr>
        <w:t>is a</w:t>
      </w:r>
      <w:r w:rsidR="00D7460D">
        <w:rPr>
          <w:rFonts w:ascii="Arial" w:hAnsi="Arial" w:cs="Arial"/>
          <w:sz w:val="20"/>
          <w:szCs w:val="20"/>
          <w:lang w:val="en-GB"/>
        </w:rPr>
        <w:t xml:space="preserve"> </w:t>
      </w:r>
      <w:r w:rsidR="00CF78EE">
        <w:rPr>
          <w:rFonts w:ascii="Arial" w:hAnsi="Arial" w:cs="Arial"/>
          <w:sz w:val="20"/>
          <w:szCs w:val="20"/>
          <w:lang w:val="en-GB"/>
        </w:rPr>
        <w:t>small frequency shift</w:t>
      </w:r>
      <w:r w:rsidR="006C4E10">
        <w:rPr>
          <w:rFonts w:ascii="Arial" w:hAnsi="Arial" w:cs="Arial"/>
          <w:sz w:val="20"/>
          <w:szCs w:val="20"/>
          <w:lang w:val="en-GB"/>
        </w:rPr>
        <w:t>.</w:t>
      </w:r>
      <w:r w:rsidR="00CF78EE">
        <w:rPr>
          <w:rFonts w:ascii="Arial" w:hAnsi="Arial" w:cs="Arial"/>
          <w:sz w:val="20"/>
          <w:szCs w:val="20"/>
          <w:lang w:val="en-GB"/>
        </w:rPr>
        <w:t xml:space="preserve"> </w:t>
      </w:r>
      <w:r w:rsidR="00292E34">
        <w:rPr>
          <w:rFonts w:ascii="Arial" w:hAnsi="Arial" w:cs="Arial"/>
          <w:sz w:val="20"/>
          <w:szCs w:val="20"/>
          <w:lang w:val="en-GB"/>
        </w:rPr>
        <w:t xml:space="preserve">The demodulation performance with such small frequency shift could be </w:t>
      </w:r>
      <w:r w:rsidR="00937D47">
        <w:rPr>
          <w:rFonts w:ascii="Arial" w:hAnsi="Arial" w:cs="Arial"/>
          <w:sz w:val="20"/>
          <w:szCs w:val="20"/>
          <w:lang w:val="en-GB"/>
        </w:rPr>
        <w:t>checked by t</w:t>
      </w:r>
      <w:r w:rsidR="00F908A7">
        <w:rPr>
          <w:rFonts w:ascii="Arial" w:hAnsi="Arial" w:cs="Arial"/>
          <w:sz w:val="20"/>
          <w:szCs w:val="20"/>
          <w:lang w:val="en-GB"/>
        </w:rPr>
        <w:t>he TN demodulation requirements for normal speed UE (120km/h)</w:t>
      </w:r>
      <w:r w:rsidR="00937D47">
        <w:rPr>
          <w:rFonts w:ascii="Arial" w:hAnsi="Arial" w:cs="Arial"/>
          <w:sz w:val="20"/>
          <w:szCs w:val="20"/>
          <w:lang w:val="en-GB"/>
        </w:rPr>
        <w:t xml:space="preserve">. </w:t>
      </w:r>
    </w:p>
    <w:p w14:paraId="418DEA42" w14:textId="42A9F8E1" w:rsidR="004B52E6" w:rsidRDefault="004B52E6" w:rsidP="00751AC5">
      <w:pPr>
        <w:pStyle w:val="ListParagraph"/>
        <w:rPr>
          <w:rFonts w:ascii="Arial" w:hAnsi="Arial" w:cs="Arial"/>
          <w:sz w:val="20"/>
          <w:szCs w:val="20"/>
          <w:lang w:val="en-GB"/>
        </w:rPr>
      </w:pPr>
      <w:r>
        <w:rPr>
          <w:rFonts w:ascii="Arial" w:hAnsi="Arial" w:cs="Arial"/>
          <w:sz w:val="20"/>
          <w:szCs w:val="20"/>
          <w:lang w:val="en-GB"/>
        </w:rPr>
        <w:t xml:space="preserve">It should be noted that, once ATG UE could </w:t>
      </w:r>
      <w:r w:rsidR="00CA359E">
        <w:rPr>
          <w:rFonts w:ascii="Arial" w:hAnsi="Arial" w:cs="Arial"/>
          <w:sz w:val="20"/>
          <w:szCs w:val="20"/>
          <w:lang w:val="en-GB"/>
        </w:rPr>
        <w:t>estimate Doppler shift by the</w:t>
      </w:r>
      <w:r w:rsidR="00D62EE3">
        <w:rPr>
          <w:rFonts w:ascii="Arial" w:hAnsi="Arial" w:cs="Arial"/>
          <w:sz w:val="20"/>
          <w:szCs w:val="20"/>
          <w:lang w:val="en-GB"/>
        </w:rPr>
        <w:t xml:space="preserve"> information about its speed, GNSS and BS location, </w:t>
      </w:r>
      <w:r w:rsidR="00CA1D7A">
        <w:rPr>
          <w:rFonts w:ascii="Arial" w:hAnsi="Arial" w:cs="Arial"/>
          <w:sz w:val="20"/>
          <w:szCs w:val="20"/>
          <w:lang w:val="en-GB"/>
        </w:rPr>
        <w:t xml:space="preserve">both UL and DL Doppler shift could be compensated. </w:t>
      </w:r>
      <w:r w:rsidR="002E1909">
        <w:rPr>
          <w:rFonts w:ascii="Arial" w:hAnsi="Arial" w:cs="Arial"/>
          <w:sz w:val="20"/>
          <w:szCs w:val="20"/>
          <w:lang w:val="en-GB"/>
        </w:rPr>
        <w:t xml:space="preserve">It would lead to less DM-RS overhead for both </w:t>
      </w:r>
      <w:r w:rsidR="00777023">
        <w:rPr>
          <w:rFonts w:ascii="Arial" w:hAnsi="Arial" w:cs="Arial"/>
          <w:sz w:val="20"/>
          <w:szCs w:val="20"/>
          <w:lang w:val="en-GB"/>
        </w:rPr>
        <w:t>directions</w:t>
      </w:r>
      <w:r w:rsidR="007C44F5">
        <w:rPr>
          <w:rFonts w:ascii="Arial" w:hAnsi="Arial" w:cs="Arial"/>
          <w:sz w:val="20"/>
          <w:szCs w:val="20"/>
          <w:lang w:val="en-GB"/>
        </w:rPr>
        <w:t xml:space="preserve">, and the corresponding throughput will not be impacted too much by high Doppler. </w:t>
      </w:r>
    </w:p>
    <w:p w14:paraId="393011D5" w14:textId="1595F4E5" w:rsidR="009A0574" w:rsidRPr="00751AC5" w:rsidRDefault="008B3EC1" w:rsidP="00751AC5">
      <w:pPr>
        <w:pStyle w:val="ListParagraph"/>
        <w:numPr>
          <w:ilvl w:val="0"/>
          <w:numId w:val="40"/>
        </w:numPr>
        <w:rPr>
          <w:rFonts w:ascii="Arial" w:hAnsi="Arial" w:cs="Arial"/>
          <w:sz w:val="20"/>
          <w:szCs w:val="20"/>
          <w:lang w:val="en-GB"/>
        </w:rPr>
      </w:pPr>
      <w:r>
        <w:rPr>
          <w:rFonts w:ascii="Arial" w:hAnsi="Arial" w:cs="Arial"/>
          <w:sz w:val="20"/>
          <w:szCs w:val="20"/>
          <w:lang w:val="en-GB"/>
        </w:rPr>
        <w:t xml:space="preserve">The </w:t>
      </w:r>
      <w:r w:rsidR="00E87849">
        <w:rPr>
          <w:rFonts w:ascii="Arial" w:hAnsi="Arial" w:cs="Arial"/>
          <w:sz w:val="20"/>
          <w:szCs w:val="20"/>
          <w:lang w:val="en-GB"/>
        </w:rPr>
        <w:t>ATG cell range would be much larger than TN network cell</w:t>
      </w:r>
      <w:r w:rsidR="00AB47A7">
        <w:rPr>
          <w:rFonts w:ascii="Arial" w:hAnsi="Arial" w:cs="Arial"/>
          <w:sz w:val="20"/>
          <w:szCs w:val="20"/>
          <w:lang w:val="en-GB"/>
        </w:rPr>
        <w:t xml:space="preserve">, and corresponding propagation delay is very long. </w:t>
      </w:r>
      <w:r w:rsidR="001C0ED0">
        <w:rPr>
          <w:rFonts w:ascii="Arial" w:hAnsi="Arial" w:cs="Arial"/>
          <w:sz w:val="20"/>
          <w:szCs w:val="20"/>
          <w:lang w:val="en-GB"/>
        </w:rPr>
        <w:t>The</w:t>
      </w:r>
      <w:r w:rsidR="006B26B3">
        <w:rPr>
          <w:rFonts w:ascii="Arial" w:hAnsi="Arial" w:cs="Arial"/>
          <w:sz w:val="20"/>
          <w:szCs w:val="20"/>
          <w:lang w:val="en-GB"/>
        </w:rPr>
        <w:t xml:space="preserve"> large timing</w:t>
      </w:r>
      <w:r w:rsidR="001C0ED0">
        <w:rPr>
          <w:rFonts w:ascii="Arial" w:hAnsi="Arial" w:cs="Arial"/>
          <w:sz w:val="20"/>
          <w:szCs w:val="20"/>
          <w:lang w:val="en-GB"/>
        </w:rPr>
        <w:t xml:space="preserve"> advance</w:t>
      </w:r>
      <w:r w:rsidR="006B26B3">
        <w:rPr>
          <w:rFonts w:ascii="Arial" w:hAnsi="Arial" w:cs="Arial"/>
          <w:sz w:val="20"/>
          <w:szCs w:val="20"/>
          <w:lang w:val="en-GB"/>
        </w:rPr>
        <w:t xml:space="preserve"> </w:t>
      </w:r>
      <w:r w:rsidR="001C0ED0">
        <w:rPr>
          <w:rFonts w:ascii="Arial" w:hAnsi="Arial" w:cs="Arial"/>
          <w:sz w:val="20"/>
          <w:szCs w:val="20"/>
          <w:lang w:val="en-GB"/>
        </w:rPr>
        <w:t xml:space="preserve">is needed and timing </w:t>
      </w:r>
      <w:r w:rsidR="006B26B3">
        <w:rPr>
          <w:rFonts w:ascii="Arial" w:hAnsi="Arial" w:cs="Arial"/>
          <w:sz w:val="20"/>
          <w:szCs w:val="20"/>
          <w:lang w:val="en-GB"/>
        </w:rPr>
        <w:t>differences between UE</w:t>
      </w:r>
      <w:r w:rsidR="001C0ED0">
        <w:rPr>
          <w:rFonts w:ascii="Arial" w:hAnsi="Arial" w:cs="Arial"/>
          <w:sz w:val="20"/>
          <w:szCs w:val="20"/>
          <w:lang w:val="en-GB"/>
        </w:rPr>
        <w:t xml:space="preserve"> could be also large</w:t>
      </w:r>
      <w:r w:rsidR="0073245D">
        <w:rPr>
          <w:rFonts w:ascii="Arial" w:hAnsi="Arial" w:cs="Arial"/>
          <w:sz w:val="20"/>
          <w:szCs w:val="20"/>
          <w:lang w:val="en-GB"/>
        </w:rPr>
        <w:t>.</w:t>
      </w:r>
      <w:r w:rsidR="002C0063">
        <w:rPr>
          <w:rFonts w:ascii="Arial" w:hAnsi="Arial" w:cs="Arial"/>
          <w:sz w:val="20"/>
          <w:szCs w:val="20"/>
          <w:lang w:val="en-GB"/>
        </w:rPr>
        <w:t xml:space="preserve"> </w:t>
      </w:r>
      <w:r w:rsidR="00343772">
        <w:rPr>
          <w:rFonts w:ascii="Arial" w:hAnsi="Arial" w:cs="Arial"/>
          <w:sz w:val="20"/>
          <w:szCs w:val="20"/>
          <w:lang w:val="en-GB"/>
        </w:rPr>
        <w:t>High UE speed would also cause timing drift quickly</w:t>
      </w:r>
      <w:r w:rsidR="000F018E">
        <w:rPr>
          <w:rFonts w:ascii="Arial" w:hAnsi="Arial" w:cs="Arial"/>
          <w:sz w:val="20"/>
          <w:szCs w:val="20"/>
          <w:lang w:val="en-GB"/>
        </w:rPr>
        <w:t xml:space="preserve">. It is hard for ATG BS to handle such kind of timing adjustment under such situations.  </w:t>
      </w:r>
      <w:r w:rsidR="00CC7A52">
        <w:rPr>
          <w:rFonts w:ascii="Arial" w:hAnsi="Arial" w:cs="Arial"/>
          <w:sz w:val="20"/>
          <w:szCs w:val="20"/>
          <w:lang w:val="en-GB"/>
        </w:rPr>
        <w:t xml:space="preserve"> </w:t>
      </w:r>
      <w:r w:rsidR="006A2A1D">
        <w:rPr>
          <w:rFonts w:ascii="Arial" w:hAnsi="Arial" w:cs="Arial"/>
          <w:sz w:val="20"/>
          <w:szCs w:val="20"/>
          <w:lang w:val="en-GB"/>
        </w:rPr>
        <w:t xml:space="preserve"> </w:t>
      </w:r>
      <w:r w:rsidR="009B3295">
        <w:rPr>
          <w:rFonts w:ascii="Arial" w:hAnsi="Arial" w:cs="Arial"/>
          <w:sz w:val="20"/>
          <w:szCs w:val="20"/>
          <w:lang w:val="en-GB"/>
        </w:rPr>
        <w:t xml:space="preserve"> </w:t>
      </w:r>
    </w:p>
    <w:p w14:paraId="7B0EB6BD" w14:textId="35213D8E" w:rsidR="00FE71C5" w:rsidRPr="00751AC5" w:rsidRDefault="006B23E4">
      <w:pPr>
        <w:rPr>
          <w:rFonts w:ascii="Arial" w:hAnsi="Arial" w:cs="Arial"/>
          <w:b/>
          <w:bCs/>
          <w:sz w:val="20"/>
          <w:szCs w:val="20"/>
          <w:lang w:val="en-GB" w:eastAsia="en-US"/>
        </w:rPr>
      </w:pPr>
      <w:r w:rsidRPr="00751AC5">
        <w:rPr>
          <w:rFonts w:ascii="Arial" w:hAnsi="Arial" w:cs="Arial"/>
          <w:b/>
          <w:bCs/>
          <w:sz w:val="20"/>
          <w:szCs w:val="20"/>
          <w:lang w:val="en-GB" w:eastAsia="en-US"/>
        </w:rPr>
        <w:t xml:space="preserve">Observation 4: </w:t>
      </w:r>
      <w:r w:rsidR="00D87C2A" w:rsidRPr="00751AC5">
        <w:rPr>
          <w:rFonts w:ascii="Arial" w:hAnsi="Arial" w:cs="Arial"/>
          <w:b/>
          <w:bCs/>
          <w:sz w:val="20"/>
          <w:szCs w:val="20"/>
          <w:lang w:val="en-GB" w:eastAsia="en-US"/>
        </w:rPr>
        <w:t xml:space="preserve">It would lead to </w:t>
      </w:r>
      <w:r w:rsidR="00D06AD4">
        <w:rPr>
          <w:rFonts w:ascii="Arial" w:hAnsi="Arial" w:cs="Arial"/>
          <w:b/>
          <w:bCs/>
          <w:sz w:val="20"/>
          <w:szCs w:val="20"/>
          <w:lang w:val="en-GB" w:eastAsia="en-US"/>
        </w:rPr>
        <w:t xml:space="preserve">UL </w:t>
      </w:r>
      <w:r w:rsidR="00D87C2A" w:rsidRPr="00751AC5">
        <w:rPr>
          <w:rFonts w:ascii="Arial" w:hAnsi="Arial" w:cs="Arial"/>
          <w:b/>
          <w:bCs/>
          <w:sz w:val="20"/>
          <w:szCs w:val="20"/>
          <w:lang w:val="en-GB" w:eastAsia="en-US"/>
        </w:rPr>
        <w:t>demodulation problems if ATG UE won’t support pre-compensation</w:t>
      </w:r>
      <w:r w:rsidR="00DC0738">
        <w:rPr>
          <w:rFonts w:ascii="Arial" w:hAnsi="Arial" w:cs="Arial"/>
          <w:b/>
          <w:bCs/>
          <w:sz w:val="20"/>
          <w:szCs w:val="20"/>
          <w:lang w:val="en-GB" w:eastAsia="en-US"/>
        </w:rPr>
        <w:t xml:space="preserve"> on frequency shift</w:t>
      </w:r>
      <w:r w:rsidR="00D06AD4" w:rsidRPr="00751AC5">
        <w:rPr>
          <w:rFonts w:ascii="Arial" w:hAnsi="Arial" w:cs="Arial"/>
          <w:b/>
          <w:bCs/>
          <w:sz w:val="20"/>
          <w:szCs w:val="20"/>
          <w:lang w:val="en-GB" w:eastAsia="en-US"/>
        </w:rPr>
        <w:t xml:space="preserve">. </w:t>
      </w:r>
      <w:r w:rsidR="00D87C2A" w:rsidRPr="00751AC5">
        <w:rPr>
          <w:rFonts w:ascii="Arial" w:hAnsi="Arial" w:cs="Arial"/>
          <w:b/>
          <w:bCs/>
          <w:sz w:val="20"/>
          <w:szCs w:val="20"/>
          <w:lang w:val="en-GB" w:eastAsia="en-US"/>
        </w:rPr>
        <w:t xml:space="preserve"> </w:t>
      </w:r>
      <w:r w:rsidR="009A0574" w:rsidRPr="00751AC5">
        <w:rPr>
          <w:rFonts w:ascii="Arial" w:hAnsi="Arial" w:cs="Arial"/>
          <w:b/>
          <w:bCs/>
          <w:sz w:val="20"/>
          <w:szCs w:val="20"/>
          <w:lang w:val="en-GB" w:eastAsia="en-US"/>
        </w:rPr>
        <w:t xml:space="preserve"> </w:t>
      </w:r>
    </w:p>
    <w:p w14:paraId="22EBD8B0" w14:textId="4A9F53E0" w:rsidR="00E33F60" w:rsidRDefault="00FE71C5">
      <w:pPr>
        <w:rPr>
          <w:rFonts w:ascii="Arial" w:hAnsi="Arial" w:cs="Arial"/>
          <w:b/>
          <w:bCs/>
          <w:sz w:val="20"/>
          <w:szCs w:val="20"/>
        </w:rPr>
      </w:pPr>
      <w:r>
        <w:rPr>
          <w:rFonts w:ascii="Arial" w:hAnsi="Arial" w:cs="Arial"/>
          <w:b/>
          <w:bCs/>
          <w:sz w:val="20"/>
          <w:szCs w:val="20"/>
        </w:rPr>
        <w:t xml:space="preserve">Observation 5: </w:t>
      </w:r>
      <w:r w:rsidR="00627CF0">
        <w:rPr>
          <w:rFonts w:ascii="Arial" w:hAnsi="Arial" w:cs="Arial"/>
          <w:b/>
          <w:bCs/>
          <w:sz w:val="20"/>
          <w:szCs w:val="20"/>
        </w:rPr>
        <w:t>The DL and UL throughput won’t be impacted too much by high Doppler shift if UE pre-compensation on frequency shift is supported.</w:t>
      </w:r>
    </w:p>
    <w:p w14:paraId="59D330D7" w14:textId="6A59FFF3" w:rsidR="005635EF" w:rsidRPr="00751AC5" w:rsidRDefault="00E33F60" w:rsidP="00751AC5">
      <w:pPr>
        <w:rPr>
          <w:rFonts w:ascii="Arial" w:hAnsi="Arial" w:cs="Arial"/>
          <w:b/>
          <w:bCs/>
          <w:sz w:val="20"/>
          <w:szCs w:val="20"/>
          <w:lang w:val="en-GB"/>
        </w:rPr>
      </w:pPr>
      <w:r>
        <w:rPr>
          <w:rFonts w:ascii="Arial" w:hAnsi="Arial" w:cs="Arial"/>
          <w:b/>
          <w:bCs/>
          <w:sz w:val="20"/>
          <w:szCs w:val="20"/>
        </w:rPr>
        <w:t xml:space="preserve">Observation 6: The </w:t>
      </w:r>
      <w:r w:rsidR="002F5E9B">
        <w:rPr>
          <w:rFonts w:ascii="Arial" w:hAnsi="Arial" w:cs="Arial"/>
          <w:b/>
          <w:bCs/>
          <w:sz w:val="20"/>
          <w:szCs w:val="20"/>
        </w:rPr>
        <w:t xml:space="preserve">UL timing pre-compensation is necessary for ATG </w:t>
      </w:r>
      <w:r w:rsidR="00EA3093">
        <w:rPr>
          <w:rFonts w:ascii="Arial" w:hAnsi="Arial" w:cs="Arial"/>
          <w:b/>
          <w:bCs/>
          <w:sz w:val="20"/>
          <w:szCs w:val="20"/>
        </w:rPr>
        <w:t>demodulation</w:t>
      </w:r>
      <w:r w:rsidR="002F5E9B">
        <w:rPr>
          <w:rFonts w:ascii="Arial" w:hAnsi="Arial" w:cs="Arial"/>
          <w:b/>
          <w:bCs/>
          <w:sz w:val="20"/>
          <w:szCs w:val="20"/>
        </w:rPr>
        <w:t xml:space="preserve">. </w:t>
      </w:r>
    </w:p>
    <w:p w14:paraId="64F931C2" w14:textId="5D84B8C3" w:rsidR="00E11E95" w:rsidRPr="00662DE5" w:rsidRDefault="002674D5" w:rsidP="003343B4">
      <w:pPr>
        <w:rPr>
          <w:rFonts w:ascii="Arial" w:hAnsi="Arial" w:cs="Arial"/>
          <w:sz w:val="20"/>
          <w:szCs w:val="20"/>
          <w:lang w:val="en-GB" w:eastAsia="en-US"/>
        </w:rPr>
      </w:pPr>
      <w:r>
        <w:rPr>
          <w:rFonts w:ascii="Arial" w:hAnsi="Arial" w:cs="Arial"/>
          <w:b/>
          <w:bCs/>
          <w:sz w:val="20"/>
          <w:szCs w:val="20"/>
          <w:lang w:val="en-GB" w:eastAsia="en-US"/>
        </w:rPr>
        <w:t xml:space="preserve">Proposal 4: Consider </w:t>
      </w:r>
      <w:r w:rsidR="003360C6">
        <w:rPr>
          <w:rFonts w:ascii="Arial" w:hAnsi="Arial" w:cs="Arial"/>
          <w:b/>
          <w:bCs/>
          <w:sz w:val="20"/>
          <w:szCs w:val="20"/>
          <w:lang w:val="en-GB" w:eastAsia="en-US"/>
        </w:rPr>
        <w:t>ATG UE pre-compensation on frequency shift and timing</w:t>
      </w:r>
      <w:r w:rsidR="007759EF">
        <w:rPr>
          <w:rFonts w:ascii="Arial" w:hAnsi="Arial" w:cs="Arial"/>
          <w:b/>
          <w:bCs/>
          <w:sz w:val="20"/>
          <w:szCs w:val="20"/>
          <w:lang w:val="en-GB" w:eastAsia="en-US"/>
        </w:rPr>
        <w:t xml:space="preserve"> for </w:t>
      </w:r>
      <w:r w:rsidR="00995871">
        <w:rPr>
          <w:rFonts w:ascii="Arial" w:hAnsi="Arial" w:cs="Arial"/>
          <w:b/>
          <w:bCs/>
          <w:sz w:val="20"/>
          <w:szCs w:val="20"/>
          <w:lang w:val="en-GB" w:eastAsia="en-US"/>
        </w:rPr>
        <w:t xml:space="preserve">ATG </w:t>
      </w:r>
      <w:r w:rsidR="00E7321C">
        <w:rPr>
          <w:rFonts w:ascii="Arial" w:hAnsi="Arial" w:cs="Arial"/>
          <w:b/>
          <w:bCs/>
          <w:sz w:val="20"/>
          <w:szCs w:val="20"/>
          <w:lang w:val="en-GB" w:eastAsia="en-US"/>
        </w:rPr>
        <w:t xml:space="preserve">DL and UL </w:t>
      </w:r>
      <w:r w:rsidR="007759EF">
        <w:rPr>
          <w:rFonts w:ascii="Arial" w:hAnsi="Arial" w:cs="Arial"/>
          <w:b/>
          <w:bCs/>
          <w:sz w:val="20"/>
          <w:szCs w:val="20"/>
          <w:lang w:val="en-GB" w:eastAsia="en-US"/>
        </w:rPr>
        <w:t>demodulation discussion</w:t>
      </w:r>
      <w:r w:rsidR="007E3882" w:rsidRPr="00385E3A">
        <w:rPr>
          <w:rFonts w:ascii="Arial" w:hAnsi="Arial" w:cs="Arial"/>
          <w:b/>
          <w:bCs/>
          <w:sz w:val="20"/>
          <w:szCs w:val="20"/>
          <w:lang w:val="en-GB" w:eastAsia="en-US"/>
        </w:rPr>
        <w:t>.</w:t>
      </w:r>
      <w:r w:rsidR="007E3882">
        <w:rPr>
          <w:rFonts w:ascii="Arial" w:hAnsi="Arial" w:cs="Arial"/>
          <w:sz w:val="20"/>
          <w:szCs w:val="20"/>
          <w:lang w:val="en-GB" w:eastAsia="en-US"/>
        </w:rPr>
        <w:t xml:space="preserve"> </w:t>
      </w:r>
      <w:r w:rsidR="00AE03ED">
        <w:rPr>
          <w:rFonts w:ascii="Arial" w:hAnsi="Arial" w:cs="Arial"/>
          <w:sz w:val="20"/>
          <w:szCs w:val="20"/>
          <w:lang w:val="en-GB" w:eastAsia="en-US"/>
        </w:rPr>
        <w:t xml:space="preserve"> </w:t>
      </w:r>
      <w:r w:rsidR="00333D20">
        <w:rPr>
          <w:rFonts w:ascii="Arial" w:hAnsi="Arial" w:cs="Arial"/>
          <w:sz w:val="20"/>
          <w:szCs w:val="20"/>
          <w:lang w:val="en-GB" w:eastAsia="en-US"/>
        </w:rPr>
        <w:t xml:space="preserve"> </w:t>
      </w:r>
    </w:p>
    <w:p w14:paraId="14F54004" w14:textId="77777777" w:rsidR="00347B59" w:rsidRPr="00662DE5" w:rsidRDefault="00347B59" w:rsidP="003343B4">
      <w:pPr>
        <w:rPr>
          <w:rFonts w:ascii="Arial" w:hAnsi="Arial" w:cs="Arial"/>
          <w:sz w:val="20"/>
          <w:szCs w:val="20"/>
          <w:lang w:val="en-GB" w:eastAsia="en-US"/>
        </w:rPr>
      </w:pPr>
    </w:p>
    <w:p w14:paraId="6E647462" w14:textId="518BA658" w:rsidR="00347B59" w:rsidRDefault="00BB5429" w:rsidP="00BB5429">
      <w:pPr>
        <w:pStyle w:val="Heading2"/>
        <w:rPr>
          <w:lang w:val="en-GB" w:eastAsia="en-US"/>
        </w:rPr>
      </w:pPr>
      <w:r>
        <w:rPr>
          <w:lang w:val="en-GB" w:eastAsia="en-US"/>
        </w:rPr>
        <w:t>2.</w:t>
      </w:r>
      <w:r w:rsidR="00B1595B">
        <w:rPr>
          <w:lang w:val="en-GB" w:eastAsia="en-US"/>
        </w:rPr>
        <w:t>3</w:t>
      </w:r>
      <w:r>
        <w:rPr>
          <w:lang w:val="en-GB" w:eastAsia="en-US"/>
        </w:rPr>
        <w:t xml:space="preserve"> Channel model</w:t>
      </w:r>
    </w:p>
    <w:p w14:paraId="1E57B65B" w14:textId="10289FEF" w:rsidR="00613876" w:rsidRPr="00662DE5" w:rsidRDefault="00A82CAF" w:rsidP="003343B4">
      <w:pPr>
        <w:rPr>
          <w:rFonts w:ascii="Arial" w:hAnsi="Arial" w:cs="Arial"/>
          <w:sz w:val="20"/>
          <w:szCs w:val="20"/>
          <w:lang w:val="en-GB" w:eastAsia="en-US"/>
        </w:rPr>
      </w:pPr>
      <w:r>
        <w:rPr>
          <w:rFonts w:ascii="Arial" w:hAnsi="Arial" w:cs="Arial"/>
          <w:sz w:val="20"/>
          <w:szCs w:val="20"/>
          <w:lang w:val="en-GB" w:eastAsia="en-US"/>
        </w:rPr>
        <w:t xml:space="preserve">Regarding the deployment </w:t>
      </w:r>
      <w:r w:rsidR="00FE33CD">
        <w:rPr>
          <w:rFonts w:ascii="Arial" w:hAnsi="Arial" w:cs="Arial"/>
          <w:sz w:val="20"/>
          <w:szCs w:val="20"/>
          <w:lang w:val="en-GB" w:eastAsia="en-US"/>
        </w:rPr>
        <w:t xml:space="preserve">assumption above, the transmission link between ATG BS and UE </w:t>
      </w:r>
      <w:r w:rsidR="002E2D32">
        <w:rPr>
          <w:rFonts w:ascii="Arial" w:hAnsi="Arial" w:cs="Arial"/>
          <w:sz w:val="20"/>
          <w:szCs w:val="20"/>
          <w:lang w:val="en-GB" w:eastAsia="en-US"/>
        </w:rPr>
        <w:t>is</w:t>
      </w:r>
      <w:r w:rsidR="00E35DF8">
        <w:rPr>
          <w:rFonts w:ascii="Arial" w:hAnsi="Arial" w:cs="Arial"/>
          <w:sz w:val="20"/>
          <w:szCs w:val="20"/>
          <w:lang w:val="en-GB" w:eastAsia="en-US"/>
        </w:rPr>
        <w:t xml:space="preserve"> only</w:t>
      </w:r>
      <w:r w:rsidR="00FE33CD">
        <w:rPr>
          <w:rFonts w:ascii="Arial" w:hAnsi="Arial" w:cs="Arial"/>
          <w:sz w:val="20"/>
          <w:szCs w:val="20"/>
          <w:lang w:val="en-GB" w:eastAsia="en-US"/>
        </w:rPr>
        <w:t xml:space="preserve"> </w:t>
      </w:r>
      <w:r w:rsidR="00E35DF8">
        <w:rPr>
          <w:rFonts w:ascii="Arial" w:hAnsi="Arial" w:cs="Arial"/>
          <w:sz w:val="20"/>
          <w:szCs w:val="20"/>
          <w:lang w:val="en-GB" w:eastAsia="en-US"/>
        </w:rPr>
        <w:t xml:space="preserve">in the air and </w:t>
      </w:r>
      <w:r w:rsidR="002E2D32">
        <w:rPr>
          <w:rFonts w:ascii="Arial" w:hAnsi="Arial" w:cs="Arial"/>
          <w:sz w:val="20"/>
          <w:szCs w:val="20"/>
          <w:lang w:val="en-GB" w:eastAsia="en-US"/>
        </w:rPr>
        <w:t xml:space="preserve">should be LOS channel. </w:t>
      </w:r>
      <w:r w:rsidR="002F7363">
        <w:rPr>
          <w:rFonts w:ascii="Arial" w:hAnsi="Arial" w:cs="Arial"/>
          <w:sz w:val="20"/>
          <w:szCs w:val="20"/>
          <w:lang w:val="en-GB" w:eastAsia="en-US"/>
        </w:rPr>
        <w:t xml:space="preserve">ATG BS is much higher than the ground </w:t>
      </w:r>
      <w:r w:rsidR="003D7953">
        <w:rPr>
          <w:rFonts w:ascii="Arial" w:hAnsi="Arial" w:cs="Arial"/>
          <w:sz w:val="20"/>
          <w:szCs w:val="20"/>
          <w:lang w:val="en-GB" w:eastAsia="en-US"/>
        </w:rPr>
        <w:t xml:space="preserve">and surrounding environment, </w:t>
      </w:r>
      <w:r w:rsidR="00307296">
        <w:rPr>
          <w:rFonts w:ascii="Arial" w:hAnsi="Arial" w:cs="Arial"/>
          <w:sz w:val="20"/>
          <w:szCs w:val="20"/>
          <w:lang w:val="en-GB" w:eastAsia="en-US"/>
        </w:rPr>
        <w:t xml:space="preserve">the </w:t>
      </w:r>
      <w:r w:rsidR="004B73BE">
        <w:rPr>
          <w:rFonts w:ascii="Arial" w:hAnsi="Arial" w:cs="Arial"/>
          <w:sz w:val="20"/>
          <w:szCs w:val="20"/>
          <w:lang w:val="en-GB" w:eastAsia="en-US"/>
        </w:rPr>
        <w:t xml:space="preserve">multipath fading impact would be </w:t>
      </w:r>
      <w:r w:rsidR="006B0FAB">
        <w:rPr>
          <w:rFonts w:ascii="Arial" w:hAnsi="Arial" w:cs="Arial"/>
          <w:sz w:val="20"/>
          <w:szCs w:val="20"/>
          <w:lang w:val="en-GB" w:eastAsia="en-US"/>
        </w:rPr>
        <w:t>very rare</w:t>
      </w:r>
      <w:r w:rsidR="004B73BE">
        <w:rPr>
          <w:rFonts w:ascii="Arial" w:hAnsi="Arial" w:cs="Arial"/>
          <w:sz w:val="20"/>
          <w:szCs w:val="20"/>
          <w:lang w:val="en-GB" w:eastAsia="en-US"/>
        </w:rPr>
        <w:t xml:space="preserve">. </w:t>
      </w:r>
      <w:r w:rsidR="006426BD" w:rsidRPr="00662DE5">
        <w:rPr>
          <w:rFonts w:ascii="Arial" w:hAnsi="Arial" w:cs="Arial"/>
          <w:sz w:val="20"/>
          <w:szCs w:val="20"/>
          <w:lang w:val="en-GB" w:eastAsia="en-US"/>
        </w:rPr>
        <w:t>Co</w:t>
      </w:r>
      <w:r w:rsidR="001A6845" w:rsidRPr="00662DE5">
        <w:rPr>
          <w:rFonts w:ascii="Arial" w:hAnsi="Arial" w:cs="Arial"/>
          <w:sz w:val="20"/>
          <w:szCs w:val="20"/>
          <w:lang w:val="en-GB" w:eastAsia="en-US"/>
        </w:rPr>
        <w:t>mparing</w:t>
      </w:r>
      <w:r w:rsidR="001A6845">
        <w:rPr>
          <w:rFonts w:ascii="Arial" w:hAnsi="Arial" w:cs="Arial"/>
          <w:sz w:val="20"/>
          <w:szCs w:val="20"/>
          <w:lang w:val="en-GB" w:eastAsia="en-US"/>
        </w:rPr>
        <w:t xml:space="preserve"> </w:t>
      </w:r>
      <w:r w:rsidR="004B73BE">
        <w:rPr>
          <w:rFonts w:ascii="Arial" w:hAnsi="Arial" w:cs="Arial"/>
          <w:sz w:val="20"/>
          <w:szCs w:val="20"/>
          <w:lang w:val="en-GB" w:eastAsia="en-US"/>
        </w:rPr>
        <w:t>to</w:t>
      </w:r>
      <w:r w:rsidR="001A6845" w:rsidRPr="00662DE5">
        <w:rPr>
          <w:rFonts w:ascii="Arial" w:hAnsi="Arial" w:cs="Arial"/>
          <w:sz w:val="20"/>
          <w:szCs w:val="20"/>
          <w:lang w:val="en-GB" w:eastAsia="en-US"/>
        </w:rPr>
        <w:t xml:space="preserve"> the </w:t>
      </w:r>
      <w:r w:rsidR="0030435E" w:rsidRPr="00662DE5">
        <w:rPr>
          <w:rFonts w:ascii="Arial" w:hAnsi="Arial" w:cs="Arial"/>
          <w:sz w:val="20"/>
          <w:szCs w:val="20"/>
          <w:lang w:val="en-GB" w:eastAsia="en-US"/>
        </w:rPr>
        <w:t xml:space="preserve">NTN deployment, </w:t>
      </w:r>
      <w:r w:rsidR="00F94DEA" w:rsidRPr="00662DE5">
        <w:rPr>
          <w:rFonts w:ascii="Arial" w:hAnsi="Arial" w:cs="Arial"/>
          <w:sz w:val="20"/>
          <w:szCs w:val="20"/>
          <w:lang w:val="en-GB" w:eastAsia="en-US"/>
        </w:rPr>
        <w:t xml:space="preserve">the link between </w:t>
      </w:r>
      <w:r w:rsidR="004B73BE">
        <w:rPr>
          <w:rFonts w:ascii="Arial" w:hAnsi="Arial" w:cs="Arial"/>
          <w:sz w:val="20"/>
          <w:szCs w:val="20"/>
          <w:lang w:val="en-GB" w:eastAsia="en-US"/>
        </w:rPr>
        <w:t>a</w:t>
      </w:r>
      <w:r w:rsidR="00535EE2">
        <w:rPr>
          <w:rFonts w:ascii="Arial" w:hAnsi="Arial" w:cs="Arial"/>
          <w:sz w:val="20"/>
          <w:szCs w:val="20"/>
          <w:lang w:val="en-GB" w:eastAsia="en-US"/>
        </w:rPr>
        <w:t xml:space="preserve"> </w:t>
      </w:r>
      <w:r w:rsidR="00535EE2" w:rsidRPr="00662DE5">
        <w:rPr>
          <w:rFonts w:ascii="Arial" w:hAnsi="Arial" w:cs="Arial"/>
          <w:sz w:val="20"/>
          <w:szCs w:val="20"/>
          <w:lang w:val="en-GB" w:eastAsia="en-US"/>
        </w:rPr>
        <w:t>satellite and</w:t>
      </w:r>
      <w:r w:rsidR="00535EE2">
        <w:rPr>
          <w:rFonts w:ascii="Arial" w:hAnsi="Arial" w:cs="Arial"/>
          <w:sz w:val="20"/>
          <w:szCs w:val="20"/>
          <w:lang w:val="en-GB" w:eastAsia="en-US"/>
        </w:rPr>
        <w:t xml:space="preserve"> </w:t>
      </w:r>
      <w:r w:rsidR="004B73BE">
        <w:rPr>
          <w:rFonts w:ascii="Arial" w:hAnsi="Arial" w:cs="Arial"/>
          <w:sz w:val="20"/>
          <w:szCs w:val="20"/>
          <w:lang w:val="en-GB" w:eastAsia="en-US"/>
        </w:rPr>
        <w:t>a</w:t>
      </w:r>
      <w:r w:rsidR="00535EE2" w:rsidRPr="00662DE5">
        <w:rPr>
          <w:rFonts w:ascii="Arial" w:hAnsi="Arial" w:cs="Arial"/>
          <w:sz w:val="20"/>
          <w:szCs w:val="20"/>
          <w:lang w:val="en-GB" w:eastAsia="en-US"/>
        </w:rPr>
        <w:t xml:space="preserve"> GW on the ground</w:t>
      </w:r>
      <w:r w:rsidR="004B73BE">
        <w:rPr>
          <w:rFonts w:ascii="Arial" w:hAnsi="Arial" w:cs="Arial"/>
          <w:sz w:val="20"/>
          <w:szCs w:val="20"/>
          <w:lang w:val="en-GB" w:eastAsia="en-US"/>
        </w:rPr>
        <w:t xml:space="preserve"> would be quite similar as ATG deployment</w:t>
      </w:r>
      <w:r w:rsidR="00535EE2" w:rsidRPr="00662DE5">
        <w:rPr>
          <w:rFonts w:ascii="Arial" w:hAnsi="Arial" w:cs="Arial"/>
          <w:sz w:val="20"/>
          <w:szCs w:val="20"/>
          <w:lang w:val="en-GB" w:eastAsia="en-US"/>
        </w:rPr>
        <w:t xml:space="preserve">. </w:t>
      </w:r>
      <w:r w:rsidR="00613876" w:rsidRPr="00662DE5">
        <w:rPr>
          <w:rFonts w:ascii="Arial" w:hAnsi="Arial" w:cs="Arial"/>
          <w:sz w:val="20"/>
          <w:szCs w:val="20"/>
          <w:lang w:val="en-GB" w:eastAsia="en-US"/>
        </w:rPr>
        <w:t xml:space="preserve">During the NTN discussion, the feeder link is assumed as fibre like regarding the large antenna size and high transmission power on both sides. </w:t>
      </w:r>
      <w:r w:rsidR="00044B72" w:rsidRPr="00662DE5">
        <w:rPr>
          <w:rFonts w:ascii="Arial" w:hAnsi="Arial" w:cs="Arial"/>
          <w:sz w:val="20"/>
          <w:szCs w:val="20"/>
          <w:lang w:val="en-GB" w:eastAsia="en-US"/>
        </w:rPr>
        <w:t xml:space="preserve">In that case, </w:t>
      </w:r>
      <w:r w:rsidR="0059345B" w:rsidRPr="00662DE5">
        <w:rPr>
          <w:rFonts w:ascii="Arial" w:hAnsi="Arial" w:cs="Arial"/>
          <w:sz w:val="20"/>
          <w:szCs w:val="20"/>
          <w:lang w:val="en-GB" w:eastAsia="en-US"/>
        </w:rPr>
        <w:t xml:space="preserve">AWGN channel could also be typical for </w:t>
      </w:r>
      <w:r w:rsidR="00613876" w:rsidRPr="00662DE5">
        <w:rPr>
          <w:rFonts w:ascii="Arial" w:hAnsi="Arial" w:cs="Arial"/>
          <w:sz w:val="20"/>
          <w:szCs w:val="20"/>
          <w:lang w:val="en-GB" w:eastAsia="en-US"/>
        </w:rPr>
        <w:t xml:space="preserve">ATG </w:t>
      </w:r>
      <w:r w:rsidR="00CF0E83" w:rsidRPr="00662DE5">
        <w:rPr>
          <w:rFonts w:ascii="Arial" w:hAnsi="Arial" w:cs="Arial"/>
          <w:sz w:val="20"/>
          <w:szCs w:val="20"/>
          <w:lang w:val="en-GB" w:eastAsia="en-US"/>
        </w:rPr>
        <w:t>link</w:t>
      </w:r>
      <w:r w:rsidR="00F15695" w:rsidRPr="00662DE5">
        <w:rPr>
          <w:rFonts w:ascii="Arial" w:hAnsi="Arial" w:cs="Arial"/>
          <w:sz w:val="20"/>
          <w:szCs w:val="20"/>
          <w:lang w:val="en-GB" w:eastAsia="en-US"/>
        </w:rPr>
        <w:t xml:space="preserve">. </w:t>
      </w:r>
    </w:p>
    <w:p w14:paraId="1CA06B15" w14:textId="7E1F1609" w:rsidR="00371EFA" w:rsidRPr="00662DE5" w:rsidRDefault="005201D5" w:rsidP="003343B4">
      <w:pPr>
        <w:rPr>
          <w:rFonts w:ascii="Arial" w:hAnsi="Arial" w:cs="Arial"/>
          <w:sz w:val="20"/>
          <w:szCs w:val="20"/>
          <w:lang w:val="en-GB" w:eastAsia="en-US"/>
        </w:rPr>
      </w:pPr>
      <w:r>
        <w:rPr>
          <w:rFonts w:ascii="Arial" w:hAnsi="Arial" w:cs="Arial"/>
          <w:sz w:val="20"/>
          <w:szCs w:val="20"/>
          <w:lang w:val="en-GB" w:eastAsia="en-US"/>
        </w:rPr>
        <w:t>It could be noted that</w:t>
      </w:r>
      <w:r w:rsidR="00B52CBF" w:rsidRPr="00662DE5">
        <w:rPr>
          <w:rFonts w:ascii="Arial" w:hAnsi="Arial" w:cs="Arial"/>
          <w:sz w:val="20"/>
          <w:szCs w:val="20"/>
          <w:lang w:val="en-GB" w:eastAsia="en-US"/>
        </w:rPr>
        <w:t xml:space="preserve">, </w:t>
      </w:r>
      <w:r w:rsidR="000375CC">
        <w:rPr>
          <w:rFonts w:ascii="Arial" w:hAnsi="Arial" w:cs="Arial"/>
          <w:sz w:val="20"/>
          <w:szCs w:val="20"/>
          <w:lang w:val="en-GB" w:eastAsia="en-US"/>
        </w:rPr>
        <w:t xml:space="preserve">the NTN TDL models </w:t>
      </w:r>
      <w:r w:rsidR="006B0FAB">
        <w:rPr>
          <w:rFonts w:ascii="Arial" w:hAnsi="Arial" w:cs="Arial"/>
          <w:sz w:val="20"/>
          <w:szCs w:val="20"/>
          <w:lang w:val="en-GB" w:eastAsia="en-US"/>
        </w:rPr>
        <w:t xml:space="preserve">for service link </w:t>
      </w:r>
      <w:r w:rsidR="000375CC">
        <w:rPr>
          <w:rFonts w:ascii="Arial" w:hAnsi="Arial" w:cs="Arial"/>
          <w:sz w:val="20"/>
          <w:szCs w:val="20"/>
          <w:lang w:val="en-GB" w:eastAsia="en-US"/>
        </w:rPr>
        <w:t xml:space="preserve">are not suitable for </w:t>
      </w:r>
      <w:r w:rsidR="00644217">
        <w:rPr>
          <w:rFonts w:ascii="Arial" w:hAnsi="Arial" w:cs="Arial"/>
          <w:sz w:val="20"/>
          <w:szCs w:val="20"/>
          <w:lang w:val="en-GB" w:eastAsia="en-US"/>
        </w:rPr>
        <w:t xml:space="preserve">ATG transmission link since NTN UE is assumed as handheld type which is only 1.5m high. </w:t>
      </w:r>
      <w:r w:rsidR="00064283">
        <w:rPr>
          <w:rFonts w:ascii="Arial" w:hAnsi="Arial" w:cs="Arial"/>
          <w:sz w:val="20"/>
          <w:szCs w:val="20"/>
          <w:lang w:val="en-GB" w:eastAsia="en-US"/>
        </w:rPr>
        <w:t>So,</w:t>
      </w:r>
      <w:r>
        <w:rPr>
          <w:rFonts w:ascii="Arial" w:hAnsi="Arial" w:cs="Arial"/>
          <w:sz w:val="20"/>
          <w:szCs w:val="20"/>
          <w:lang w:val="en-GB" w:eastAsia="en-US"/>
        </w:rPr>
        <w:t xml:space="preserve"> the multi-path fading is still possible </w:t>
      </w:r>
      <w:r w:rsidR="00C85FC3">
        <w:rPr>
          <w:rFonts w:ascii="Arial" w:hAnsi="Arial" w:cs="Arial"/>
          <w:sz w:val="20"/>
          <w:szCs w:val="20"/>
          <w:lang w:val="en-GB" w:eastAsia="en-US"/>
        </w:rPr>
        <w:t xml:space="preserve">environment. </w:t>
      </w:r>
      <w:r w:rsidR="006B0FAB">
        <w:rPr>
          <w:rFonts w:ascii="Arial" w:hAnsi="Arial" w:cs="Arial"/>
          <w:sz w:val="20"/>
          <w:szCs w:val="20"/>
          <w:lang w:val="en-GB" w:eastAsia="en-US"/>
        </w:rPr>
        <w:t>Furtherly</w:t>
      </w:r>
      <w:r w:rsidR="00C85FC3">
        <w:rPr>
          <w:rFonts w:ascii="Arial" w:hAnsi="Arial" w:cs="Arial"/>
          <w:sz w:val="20"/>
          <w:szCs w:val="20"/>
          <w:lang w:val="en-GB" w:eastAsia="en-US"/>
        </w:rPr>
        <w:t xml:space="preserve"> checking</w:t>
      </w:r>
      <w:r w:rsidR="004E5F96">
        <w:rPr>
          <w:rFonts w:ascii="Arial" w:hAnsi="Arial" w:cs="Arial"/>
          <w:sz w:val="20"/>
          <w:szCs w:val="20"/>
          <w:lang w:val="en-GB" w:eastAsia="en-US"/>
        </w:rPr>
        <w:t xml:space="preserve"> </w:t>
      </w:r>
      <w:r w:rsidR="004E5F96" w:rsidRPr="00662DE5">
        <w:rPr>
          <w:rFonts w:ascii="Arial" w:hAnsi="Arial" w:cs="Arial"/>
          <w:sz w:val="20"/>
          <w:szCs w:val="20"/>
          <w:lang w:val="en-GB" w:eastAsia="en-US"/>
        </w:rPr>
        <w:t xml:space="preserve">the </w:t>
      </w:r>
      <w:r w:rsidR="006F2CDA" w:rsidRPr="00662DE5">
        <w:rPr>
          <w:rFonts w:ascii="Arial" w:hAnsi="Arial" w:cs="Arial"/>
          <w:sz w:val="20"/>
          <w:szCs w:val="20"/>
          <w:lang w:val="en-GB" w:eastAsia="en-US"/>
        </w:rPr>
        <w:t xml:space="preserve">LOS </w:t>
      </w:r>
      <w:r w:rsidR="002F3DEA" w:rsidRPr="00662DE5">
        <w:rPr>
          <w:rFonts w:ascii="Arial" w:hAnsi="Arial" w:cs="Arial"/>
          <w:sz w:val="20"/>
          <w:szCs w:val="20"/>
          <w:lang w:val="en-GB" w:eastAsia="en-US"/>
        </w:rPr>
        <w:t xml:space="preserve">channel </w:t>
      </w:r>
      <w:r w:rsidR="00647392">
        <w:rPr>
          <w:rFonts w:ascii="Arial" w:hAnsi="Arial" w:cs="Arial"/>
          <w:sz w:val="20"/>
          <w:szCs w:val="20"/>
          <w:lang w:val="en-GB" w:eastAsia="en-US"/>
        </w:rPr>
        <w:t>study</w:t>
      </w:r>
      <w:r w:rsidR="002F3DEA" w:rsidRPr="00662DE5">
        <w:rPr>
          <w:rFonts w:ascii="Arial" w:hAnsi="Arial" w:cs="Arial"/>
          <w:sz w:val="20"/>
          <w:szCs w:val="20"/>
          <w:lang w:val="en-GB" w:eastAsia="en-US"/>
        </w:rPr>
        <w:t xml:space="preserve"> </w:t>
      </w:r>
      <w:r w:rsidR="00B52CBF" w:rsidRPr="00662DE5">
        <w:rPr>
          <w:rFonts w:ascii="Arial" w:hAnsi="Arial" w:cs="Arial"/>
          <w:sz w:val="20"/>
          <w:szCs w:val="20"/>
          <w:lang w:val="en-GB" w:eastAsia="en-US"/>
        </w:rPr>
        <w:t>in TR38.811 [2]</w:t>
      </w:r>
      <w:r w:rsidR="006B0FAB">
        <w:rPr>
          <w:rFonts w:ascii="Arial" w:hAnsi="Arial" w:cs="Arial"/>
          <w:sz w:val="20"/>
          <w:szCs w:val="20"/>
          <w:lang w:val="en-GB" w:eastAsia="en-US"/>
        </w:rPr>
        <w:t xml:space="preserve">, </w:t>
      </w:r>
      <w:r w:rsidR="006F2CDA" w:rsidRPr="00662DE5">
        <w:rPr>
          <w:rFonts w:ascii="Arial" w:hAnsi="Arial" w:cs="Arial"/>
          <w:sz w:val="20"/>
          <w:szCs w:val="20"/>
          <w:lang w:val="en-GB" w:eastAsia="en-US"/>
        </w:rPr>
        <w:t>the</w:t>
      </w:r>
      <w:r w:rsidR="008062DD">
        <w:rPr>
          <w:rFonts w:ascii="Arial" w:hAnsi="Arial" w:cs="Arial"/>
          <w:sz w:val="20"/>
          <w:szCs w:val="20"/>
          <w:lang w:val="en-GB" w:eastAsia="en-US"/>
        </w:rPr>
        <w:t xml:space="preserve"> lower the </w:t>
      </w:r>
      <w:r w:rsidR="00701658">
        <w:rPr>
          <w:rFonts w:ascii="Arial" w:hAnsi="Arial" w:cs="Arial"/>
          <w:sz w:val="20"/>
          <w:szCs w:val="20"/>
          <w:lang w:val="en-GB" w:eastAsia="en-US"/>
        </w:rPr>
        <w:t>satellite elevation ang</w:t>
      </w:r>
      <w:r w:rsidR="00297D5B">
        <w:rPr>
          <w:rFonts w:ascii="Arial" w:hAnsi="Arial" w:cs="Arial"/>
          <w:sz w:val="20"/>
          <w:szCs w:val="20"/>
          <w:lang w:val="en-GB" w:eastAsia="en-US"/>
        </w:rPr>
        <w:t xml:space="preserve">le </w:t>
      </w:r>
      <w:r w:rsidR="009C4B97">
        <w:rPr>
          <w:rFonts w:ascii="Arial" w:hAnsi="Arial" w:cs="Arial"/>
          <w:sz w:val="20"/>
          <w:szCs w:val="20"/>
          <w:lang w:val="en-GB" w:eastAsia="en-US"/>
        </w:rPr>
        <w:t>the higher</w:t>
      </w:r>
      <w:r w:rsidR="000C4E13">
        <w:rPr>
          <w:rFonts w:ascii="Arial" w:hAnsi="Arial" w:cs="Arial"/>
          <w:sz w:val="20"/>
          <w:szCs w:val="20"/>
          <w:lang w:val="en-GB" w:eastAsia="en-US"/>
        </w:rPr>
        <w:t xml:space="preserve"> </w:t>
      </w:r>
      <w:r w:rsidR="000C4E13" w:rsidRPr="00662DE5">
        <w:rPr>
          <w:rFonts w:ascii="Arial" w:hAnsi="Arial" w:cs="Arial"/>
          <w:sz w:val="20"/>
          <w:szCs w:val="20"/>
          <w:lang w:val="en-GB" w:eastAsia="en-US"/>
        </w:rPr>
        <w:t>K-</w:t>
      </w:r>
      <w:r w:rsidR="006B5BD1" w:rsidRPr="00662DE5">
        <w:rPr>
          <w:rFonts w:ascii="Arial" w:hAnsi="Arial" w:cs="Arial"/>
          <w:sz w:val="20"/>
          <w:szCs w:val="20"/>
          <w:lang w:val="en-GB" w:eastAsia="en-US"/>
        </w:rPr>
        <w:t>facto</w:t>
      </w:r>
      <w:r w:rsidR="006B5BD1">
        <w:rPr>
          <w:rFonts w:ascii="Arial" w:hAnsi="Arial" w:cs="Arial"/>
          <w:sz w:val="20"/>
          <w:szCs w:val="20"/>
          <w:lang w:val="en-GB" w:eastAsia="en-US"/>
        </w:rPr>
        <w:t xml:space="preserve">r </w:t>
      </w:r>
      <w:r w:rsidR="009C4B97">
        <w:rPr>
          <w:rFonts w:ascii="Arial" w:hAnsi="Arial" w:cs="Arial"/>
          <w:sz w:val="20"/>
          <w:szCs w:val="20"/>
          <w:lang w:val="en-GB" w:eastAsia="en-US"/>
        </w:rPr>
        <w:t xml:space="preserve">which </w:t>
      </w:r>
      <w:r w:rsidR="009377F0">
        <w:rPr>
          <w:rFonts w:ascii="Arial" w:hAnsi="Arial" w:cs="Arial"/>
          <w:sz w:val="20"/>
          <w:szCs w:val="20"/>
          <w:lang w:val="en-GB" w:eastAsia="en-US"/>
        </w:rPr>
        <w:t xml:space="preserve">will </w:t>
      </w:r>
      <w:r w:rsidR="004E3F7C">
        <w:rPr>
          <w:rFonts w:ascii="Arial" w:hAnsi="Arial" w:cs="Arial"/>
          <w:sz w:val="20"/>
          <w:szCs w:val="20"/>
          <w:lang w:val="en-GB" w:eastAsia="en-US"/>
        </w:rPr>
        <w:t xml:space="preserve">also lead to AWGN like </w:t>
      </w:r>
      <w:r w:rsidR="006B5BD1">
        <w:rPr>
          <w:rFonts w:ascii="Arial" w:hAnsi="Arial" w:cs="Arial"/>
          <w:sz w:val="20"/>
          <w:szCs w:val="20"/>
          <w:lang w:val="en-GB" w:eastAsia="en-US"/>
        </w:rPr>
        <w:t>channel.</w:t>
      </w:r>
      <w:r w:rsidR="009377F0">
        <w:rPr>
          <w:rFonts w:ascii="Arial" w:hAnsi="Arial" w:cs="Arial"/>
          <w:sz w:val="20"/>
          <w:szCs w:val="20"/>
          <w:lang w:val="en-GB" w:eastAsia="en-US"/>
        </w:rPr>
        <w:t xml:space="preserve"> </w:t>
      </w:r>
    </w:p>
    <w:p w14:paraId="258CF0D0" w14:textId="47B106A1" w:rsidR="0033462E" w:rsidRPr="00662DE5" w:rsidRDefault="00613876" w:rsidP="003343B4">
      <w:pPr>
        <w:rPr>
          <w:rFonts w:ascii="Arial" w:hAnsi="Arial" w:cs="Arial"/>
          <w:b/>
          <w:sz w:val="20"/>
          <w:szCs w:val="20"/>
          <w:lang w:val="en-GB" w:eastAsia="en-US"/>
        </w:rPr>
      </w:pPr>
      <w:r w:rsidRPr="00662DE5">
        <w:rPr>
          <w:rFonts w:ascii="Arial" w:hAnsi="Arial" w:cs="Arial"/>
          <w:b/>
          <w:sz w:val="20"/>
          <w:szCs w:val="20"/>
          <w:lang w:val="en-GB" w:eastAsia="en-US"/>
        </w:rPr>
        <w:lastRenderedPageBreak/>
        <w:t xml:space="preserve">Observation </w:t>
      </w:r>
      <w:r w:rsidR="007A297F">
        <w:rPr>
          <w:rFonts w:ascii="Arial" w:hAnsi="Arial" w:cs="Arial"/>
          <w:b/>
          <w:bCs/>
          <w:sz w:val="20"/>
          <w:szCs w:val="20"/>
          <w:lang w:val="en-GB" w:eastAsia="en-US"/>
        </w:rPr>
        <w:t>7</w:t>
      </w:r>
      <w:r w:rsidRPr="00662DE5">
        <w:rPr>
          <w:rFonts w:ascii="Arial" w:hAnsi="Arial" w:cs="Arial"/>
          <w:b/>
          <w:sz w:val="20"/>
          <w:szCs w:val="20"/>
          <w:lang w:val="en-GB" w:eastAsia="en-US"/>
        </w:rPr>
        <w:t xml:space="preserve">: The </w:t>
      </w:r>
      <w:r w:rsidR="006B3139" w:rsidRPr="00662DE5">
        <w:rPr>
          <w:rFonts w:ascii="Arial" w:hAnsi="Arial" w:cs="Arial"/>
          <w:b/>
          <w:sz w:val="20"/>
          <w:szCs w:val="20"/>
          <w:lang w:val="en-GB" w:eastAsia="en-US"/>
        </w:rPr>
        <w:t xml:space="preserve">propagation </w:t>
      </w:r>
      <w:r w:rsidRPr="00662DE5">
        <w:rPr>
          <w:rFonts w:ascii="Arial" w:hAnsi="Arial" w:cs="Arial"/>
          <w:b/>
          <w:sz w:val="20"/>
          <w:szCs w:val="20"/>
          <w:lang w:val="en-GB" w:eastAsia="en-US"/>
        </w:rPr>
        <w:t xml:space="preserve">channel </w:t>
      </w:r>
      <w:r w:rsidR="00F15695" w:rsidRPr="00662DE5">
        <w:rPr>
          <w:rFonts w:ascii="Arial" w:hAnsi="Arial" w:cs="Arial"/>
          <w:b/>
          <w:sz w:val="20"/>
          <w:szCs w:val="20"/>
          <w:lang w:val="en-GB" w:eastAsia="en-US"/>
        </w:rPr>
        <w:t>for ATG UL/DL is quite close to AWGN</w:t>
      </w:r>
      <w:r w:rsidR="00AA6D9F" w:rsidRPr="00662DE5">
        <w:rPr>
          <w:rFonts w:ascii="Arial" w:hAnsi="Arial" w:cs="Arial"/>
          <w:b/>
          <w:sz w:val="20"/>
          <w:szCs w:val="20"/>
          <w:lang w:val="en-GB" w:eastAsia="en-US"/>
        </w:rPr>
        <w:t xml:space="preserve"> regarding very strong LOS path and almost zero delay spread and Doppler spread</w:t>
      </w:r>
      <w:r w:rsidR="00F15695" w:rsidRPr="00662DE5">
        <w:rPr>
          <w:rFonts w:ascii="Arial" w:hAnsi="Arial" w:cs="Arial"/>
          <w:b/>
          <w:sz w:val="20"/>
          <w:szCs w:val="20"/>
          <w:lang w:val="en-GB" w:eastAsia="en-US"/>
        </w:rPr>
        <w:t>.</w:t>
      </w:r>
      <w:r w:rsidRPr="00662DE5">
        <w:rPr>
          <w:rFonts w:ascii="Arial" w:hAnsi="Arial" w:cs="Arial"/>
          <w:b/>
          <w:sz w:val="20"/>
          <w:szCs w:val="20"/>
          <w:lang w:val="en-GB" w:eastAsia="en-US"/>
        </w:rPr>
        <w:t xml:space="preserve"> </w:t>
      </w:r>
    </w:p>
    <w:p w14:paraId="64B78A71" w14:textId="5DE873A8" w:rsidR="007060DB" w:rsidRDefault="00C113E8" w:rsidP="00213042">
      <w:pPr>
        <w:rPr>
          <w:rFonts w:ascii="Arial" w:hAnsi="Arial" w:cs="Arial"/>
          <w:sz w:val="20"/>
          <w:szCs w:val="20"/>
          <w:lang w:val="en-GB" w:eastAsia="en-US"/>
        </w:rPr>
      </w:pPr>
      <w:r>
        <w:rPr>
          <w:rFonts w:ascii="Arial" w:hAnsi="Arial" w:cs="Arial"/>
          <w:sz w:val="20"/>
          <w:szCs w:val="20"/>
          <w:lang w:val="en-GB" w:eastAsia="en-US"/>
        </w:rPr>
        <w:t>As discussed in 2.2.2, the Doppler shift would be very high for ATG deployment</w:t>
      </w:r>
      <w:r w:rsidR="007060DB">
        <w:rPr>
          <w:rFonts w:ascii="Arial" w:hAnsi="Arial" w:cs="Arial"/>
          <w:sz w:val="20"/>
          <w:szCs w:val="20"/>
          <w:lang w:val="en-GB" w:eastAsia="en-US"/>
        </w:rPr>
        <w:t>.</w:t>
      </w:r>
      <w:r w:rsidR="00E634F0">
        <w:rPr>
          <w:rFonts w:ascii="Arial" w:hAnsi="Arial" w:cs="Arial"/>
          <w:sz w:val="20"/>
          <w:szCs w:val="20"/>
          <w:lang w:val="en-GB" w:eastAsia="en-US"/>
        </w:rPr>
        <w:t xml:space="preserve"> No matter if UE pre-compensation is supported or not, the channel model for ATG could be</w:t>
      </w:r>
      <w:r w:rsidR="00374E3A">
        <w:rPr>
          <w:rFonts w:ascii="Arial" w:hAnsi="Arial" w:cs="Arial"/>
          <w:sz w:val="20"/>
          <w:szCs w:val="20"/>
          <w:lang w:val="en-GB" w:eastAsia="en-US"/>
        </w:rPr>
        <w:t xml:space="preserve"> described as </w:t>
      </w:r>
      <w:r w:rsidR="00E634F0">
        <w:rPr>
          <w:rFonts w:ascii="Arial" w:hAnsi="Arial" w:cs="Arial"/>
          <w:sz w:val="20"/>
          <w:szCs w:val="20"/>
          <w:lang w:val="en-GB" w:eastAsia="en-US"/>
        </w:rPr>
        <w:t xml:space="preserve">AWGN + Doppler shift. </w:t>
      </w:r>
      <w:r w:rsidR="00374E3A">
        <w:rPr>
          <w:rFonts w:ascii="Arial" w:hAnsi="Arial" w:cs="Arial"/>
          <w:sz w:val="20"/>
          <w:szCs w:val="20"/>
          <w:lang w:val="en-GB" w:eastAsia="en-US"/>
        </w:rPr>
        <w:t xml:space="preserve">If pre-compensation is supported, </w:t>
      </w:r>
      <w:r w:rsidR="00216309">
        <w:rPr>
          <w:rFonts w:ascii="Arial" w:hAnsi="Arial" w:cs="Arial"/>
          <w:sz w:val="20"/>
          <w:szCs w:val="20"/>
          <w:lang w:val="en-GB" w:eastAsia="en-US"/>
        </w:rPr>
        <w:t xml:space="preserve">frequency error after compensation </w:t>
      </w:r>
      <w:r w:rsidR="00400252">
        <w:rPr>
          <w:rFonts w:ascii="Arial" w:hAnsi="Arial" w:cs="Arial"/>
          <w:sz w:val="20"/>
          <w:szCs w:val="20"/>
          <w:lang w:val="en-GB" w:eastAsia="en-US"/>
        </w:rPr>
        <w:t xml:space="preserve">can be considered in channel model, otherwise, the maximum Doppler shift is considered. </w:t>
      </w:r>
    </w:p>
    <w:p w14:paraId="3D51D81C" w14:textId="5EBEC99B" w:rsidR="00693E8C" w:rsidRPr="00662DE5" w:rsidRDefault="003B0DF3" w:rsidP="00213042">
      <w:pPr>
        <w:rPr>
          <w:rFonts w:ascii="Arial" w:hAnsi="Arial" w:cs="Arial"/>
          <w:b/>
          <w:sz w:val="20"/>
          <w:szCs w:val="20"/>
          <w:lang w:val="en-GB" w:eastAsia="en-US"/>
        </w:rPr>
      </w:pPr>
      <w:r>
        <w:rPr>
          <w:rFonts w:ascii="Arial" w:hAnsi="Arial" w:cs="Arial"/>
          <w:b/>
          <w:bCs/>
          <w:sz w:val="20"/>
          <w:szCs w:val="20"/>
          <w:lang w:val="en-GB" w:eastAsia="en-US"/>
        </w:rPr>
        <w:t>Proposal</w:t>
      </w:r>
      <w:r w:rsidRPr="00356B19">
        <w:rPr>
          <w:rFonts w:ascii="Arial" w:hAnsi="Arial" w:cs="Arial"/>
          <w:b/>
          <w:bCs/>
          <w:sz w:val="20"/>
          <w:szCs w:val="20"/>
          <w:lang w:val="en-GB" w:eastAsia="en-US"/>
        </w:rPr>
        <w:t xml:space="preserve"> </w:t>
      </w:r>
      <w:r>
        <w:rPr>
          <w:rFonts w:ascii="Arial" w:hAnsi="Arial" w:cs="Arial"/>
          <w:b/>
          <w:bCs/>
          <w:sz w:val="20"/>
          <w:szCs w:val="20"/>
          <w:lang w:val="en-GB" w:eastAsia="en-US"/>
        </w:rPr>
        <w:t>5</w:t>
      </w:r>
      <w:r w:rsidR="007060DB" w:rsidRPr="00356B19">
        <w:rPr>
          <w:rFonts w:ascii="Arial" w:hAnsi="Arial" w:cs="Arial"/>
          <w:b/>
          <w:bCs/>
          <w:sz w:val="20"/>
          <w:szCs w:val="20"/>
          <w:lang w:val="en-GB" w:eastAsia="en-US"/>
        </w:rPr>
        <w:t xml:space="preserve">: </w:t>
      </w:r>
      <w:r>
        <w:rPr>
          <w:rFonts w:ascii="Arial" w:hAnsi="Arial" w:cs="Arial"/>
          <w:b/>
          <w:bCs/>
          <w:sz w:val="20"/>
          <w:szCs w:val="20"/>
          <w:lang w:val="en-GB" w:eastAsia="en-US"/>
        </w:rPr>
        <w:t>Use AWGN</w:t>
      </w:r>
      <w:r w:rsidR="00444B73">
        <w:rPr>
          <w:rFonts w:ascii="Arial" w:hAnsi="Arial" w:cs="Arial"/>
          <w:b/>
          <w:bCs/>
          <w:sz w:val="20"/>
          <w:szCs w:val="20"/>
          <w:lang w:val="en-GB" w:eastAsia="en-US"/>
        </w:rPr>
        <w:t xml:space="preserve"> + </w:t>
      </w:r>
      <w:r>
        <w:rPr>
          <w:rFonts w:ascii="Arial" w:hAnsi="Arial" w:cs="Arial"/>
          <w:b/>
          <w:bCs/>
          <w:sz w:val="20"/>
          <w:szCs w:val="20"/>
          <w:lang w:val="en-GB" w:eastAsia="en-US"/>
        </w:rPr>
        <w:t>Doppler</w:t>
      </w:r>
      <w:r w:rsidR="00444B73">
        <w:rPr>
          <w:rFonts w:ascii="Arial" w:hAnsi="Arial" w:cs="Arial"/>
          <w:b/>
          <w:bCs/>
          <w:sz w:val="20"/>
          <w:szCs w:val="20"/>
          <w:lang w:val="en-GB" w:eastAsia="en-US"/>
        </w:rPr>
        <w:t xml:space="preserve"> shift as channel model for ATG demodulation requirements</w:t>
      </w:r>
      <w:r w:rsidR="00221820">
        <w:rPr>
          <w:rFonts w:ascii="Arial" w:hAnsi="Arial" w:cs="Arial"/>
          <w:b/>
          <w:bCs/>
          <w:sz w:val="20"/>
          <w:szCs w:val="20"/>
          <w:lang w:val="en-GB" w:eastAsia="en-US"/>
        </w:rPr>
        <w:t xml:space="preserve">, and the </w:t>
      </w:r>
      <w:r w:rsidR="00484B21">
        <w:rPr>
          <w:rFonts w:ascii="Arial" w:hAnsi="Arial" w:cs="Arial"/>
          <w:b/>
          <w:bCs/>
          <w:sz w:val="20"/>
          <w:szCs w:val="20"/>
          <w:lang w:val="en-GB" w:eastAsia="en-US"/>
        </w:rPr>
        <w:t>value of Doppler shift depend</w:t>
      </w:r>
      <w:r w:rsidR="008C36FC">
        <w:rPr>
          <w:rFonts w:ascii="Arial" w:hAnsi="Arial" w:cs="Arial"/>
          <w:b/>
          <w:bCs/>
          <w:sz w:val="20"/>
          <w:szCs w:val="20"/>
          <w:lang w:val="en-GB" w:eastAsia="en-US"/>
        </w:rPr>
        <w:t xml:space="preserve">s on the agreement of ATG UE capability on pre-compensation </w:t>
      </w:r>
      <w:r w:rsidR="00F91E35">
        <w:rPr>
          <w:rFonts w:ascii="Arial" w:hAnsi="Arial" w:cs="Arial"/>
          <w:b/>
          <w:bCs/>
          <w:sz w:val="20"/>
          <w:szCs w:val="20"/>
          <w:lang w:val="en-GB" w:eastAsia="en-US"/>
        </w:rPr>
        <w:t>on frequency error</w:t>
      </w:r>
      <w:r w:rsidR="00384A45" w:rsidRPr="00356B19">
        <w:rPr>
          <w:rFonts w:ascii="Arial" w:hAnsi="Arial" w:cs="Arial"/>
          <w:b/>
          <w:bCs/>
          <w:sz w:val="20"/>
          <w:szCs w:val="20"/>
          <w:lang w:val="en-GB" w:eastAsia="en-US"/>
        </w:rPr>
        <w:t xml:space="preserve">. </w:t>
      </w:r>
      <w:r w:rsidR="00EE5521" w:rsidRPr="00356B19">
        <w:rPr>
          <w:rFonts w:ascii="Arial" w:hAnsi="Arial" w:cs="Arial"/>
          <w:b/>
          <w:bCs/>
          <w:sz w:val="20"/>
          <w:szCs w:val="20"/>
          <w:lang w:val="en-GB" w:eastAsia="en-US"/>
        </w:rPr>
        <w:t xml:space="preserve"> </w:t>
      </w:r>
    </w:p>
    <w:p w14:paraId="46F4B035" w14:textId="77777777" w:rsidR="00AA65A6" w:rsidRDefault="00AA65A6" w:rsidP="00213042">
      <w:pPr>
        <w:rPr>
          <w:rFonts w:ascii="Arial" w:hAnsi="Arial" w:cs="Arial"/>
          <w:b/>
          <w:bCs/>
          <w:lang w:val="en-GB" w:eastAsia="en-US"/>
        </w:rPr>
      </w:pPr>
    </w:p>
    <w:p w14:paraId="3119988F" w14:textId="60339DC6" w:rsidR="00AA65A6" w:rsidRDefault="00AA65A6" w:rsidP="00AA65A6">
      <w:pPr>
        <w:pStyle w:val="Heading2"/>
      </w:pPr>
      <w:r>
        <w:t>2.</w:t>
      </w:r>
      <w:r w:rsidR="00662DE5">
        <w:t>4</w:t>
      </w:r>
      <w:r>
        <w:t xml:space="preserve"> </w:t>
      </w:r>
      <w:r w:rsidR="001D6872">
        <w:t>O</w:t>
      </w:r>
      <w:r>
        <w:t>thers</w:t>
      </w:r>
    </w:p>
    <w:p w14:paraId="403A2F82" w14:textId="58493146" w:rsidR="00E13AB5" w:rsidRDefault="00787559" w:rsidP="00787559">
      <w:pPr>
        <w:rPr>
          <w:rFonts w:ascii="Arial" w:hAnsi="Arial" w:cs="Arial"/>
          <w:sz w:val="20"/>
          <w:szCs w:val="20"/>
        </w:rPr>
      </w:pPr>
      <w:r w:rsidRPr="00662DE5">
        <w:rPr>
          <w:rFonts w:ascii="Arial" w:hAnsi="Arial" w:cs="Arial"/>
          <w:sz w:val="20"/>
          <w:szCs w:val="20"/>
        </w:rPr>
        <w:t xml:space="preserve">Some discussions are ongoing on TDD pattern </w:t>
      </w:r>
      <w:r w:rsidR="005D3E91">
        <w:rPr>
          <w:rFonts w:ascii="Arial" w:hAnsi="Arial" w:cs="Arial"/>
          <w:sz w:val="20"/>
          <w:szCs w:val="20"/>
        </w:rPr>
        <w:t>impact o</w:t>
      </w:r>
      <w:r w:rsidRPr="00662DE5">
        <w:rPr>
          <w:rFonts w:ascii="Arial" w:hAnsi="Arial" w:cs="Arial"/>
          <w:sz w:val="20"/>
          <w:szCs w:val="20"/>
        </w:rPr>
        <w:t>n ATG</w:t>
      </w:r>
      <w:r w:rsidR="005D3E91">
        <w:rPr>
          <w:rFonts w:ascii="Arial" w:hAnsi="Arial" w:cs="Arial"/>
          <w:sz w:val="20"/>
          <w:szCs w:val="20"/>
        </w:rPr>
        <w:t xml:space="preserve"> </w:t>
      </w:r>
      <w:r w:rsidR="00EA7FCA">
        <w:rPr>
          <w:rFonts w:ascii="Arial" w:hAnsi="Arial" w:cs="Arial"/>
          <w:sz w:val="20"/>
          <w:szCs w:val="20"/>
        </w:rPr>
        <w:t xml:space="preserve">UL timing </w:t>
      </w:r>
      <w:r w:rsidR="00EA7FCA" w:rsidRPr="00751AC5">
        <w:rPr>
          <w:rFonts w:ascii="Arial" w:hAnsi="Arial" w:cs="Arial"/>
          <w:sz w:val="20"/>
          <w:szCs w:val="20"/>
        </w:rPr>
        <w:t>[</w:t>
      </w:r>
      <w:r w:rsidR="004F178A" w:rsidRPr="00751AC5">
        <w:rPr>
          <w:rFonts w:ascii="Arial" w:hAnsi="Arial" w:cs="Arial"/>
          <w:sz w:val="20"/>
          <w:szCs w:val="20"/>
        </w:rPr>
        <w:t>10</w:t>
      </w:r>
      <w:r w:rsidR="00EA7FCA" w:rsidRPr="00751AC5">
        <w:rPr>
          <w:rFonts w:ascii="Arial" w:hAnsi="Arial" w:cs="Arial"/>
          <w:sz w:val="20"/>
          <w:szCs w:val="20"/>
        </w:rPr>
        <w:t>]</w:t>
      </w:r>
      <w:r w:rsidRPr="004F178A">
        <w:rPr>
          <w:rFonts w:ascii="Arial" w:hAnsi="Arial" w:cs="Arial"/>
          <w:sz w:val="20"/>
          <w:szCs w:val="20"/>
        </w:rPr>
        <w:t>.</w:t>
      </w:r>
      <w:r w:rsidRPr="00662DE5">
        <w:rPr>
          <w:rFonts w:ascii="Arial" w:hAnsi="Arial" w:cs="Arial"/>
          <w:sz w:val="20"/>
          <w:szCs w:val="20"/>
        </w:rPr>
        <w:t xml:space="preserve"> Legacy TDD pattern e.g., 7D1S2U S=6:4:4, might have insufficient guard period for </w:t>
      </w:r>
      <w:r w:rsidR="007C0A04">
        <w:rPr>
          <w:rFonts w:ascii="Arial" w:hAnsi="Arial" w:cs="Arial"/>
          <w:sz w:val="20"/>
          <w:szCs w:val="20"/>
        </w:rPr>
        <w:t>UL transmission</w:t>
      </w:r>
      <w:r w:rsidRPr="00662DE5">
        <w:rPr>
          <w:rFonts w:ascii="Arial" w:hAnsi="Arial" w:cs="Arial"/>
          <w:sz w:val="20"/>
          <w:szCs w:val="20"/>
        </w:rPr>
        <w:t xml:space="preserve"> due to long propagation delay. </w:t>
      </w:r>
      <w:r w:rsidR="00FB7EB4">
        <w:rPr>
          <w:rFonts w:ascii="Arial" w:hAnsi="Arial" w:cs="Arial"/>
          <w:sz w:val="20"/>
          <w:szCs w:val="20"/>
        </w:rPr>
        <w:t>The scheduled UL timing would reach to the boundary of DL slot</w:t>
      </w:r>
      <w:r w:rsidR="00261BBF">
        <w:rPr>
          <w:rFonts w:ascii="Arial" w:hAnsi="Arial" w:cs="Arial"/>
          <w:sz w:val="20"/>
          <w:szCs w:val="20"/>
        </w:rPr>
        <w:t xml:space="preserve"> in the worst case, e.g., </w:t>
      </w:r>
      <w:r w:rsidR="00604E85">
        <w:rPr>
          <w:rFonts w:ascii="Arial" w:hAnsi="Arial" w:cs="Arial"/>
          <w:sz w:val="20"/>
          <w:szCs w:val="20"/>
        </w:rPr>
        <w:t>&gt;</w:t>
      </w:r>
      <w:r w:rsidR="00261BBF">
        <w:rPr>
          <w:rFonts w:ascii="Arial" w:hAnsi="Arial" w:cs="Arial"/>
          <w:sz w:val="20"/>
          <w:szCs w:val="20"/>
        </w:rPr>
        <w:t xml:space="preserve">100km distance between ATG UE and BS. </w:t>
      </w:r>
      <w:r w:rsidRPr="00662DE5">
        <w:rPr>
          <w:rFonts w:ascii="Arial" w:hAnsi="Arial" w:cs="Arial"/>
          <w:sz w:val="20"/>
          <w:szCs w:val="20"/>
        </w:rPr>
        <w:t xml:space="preserve">Thus, </w:t>
      </w:r>
      <w:r w:rsidR="004610E7">
        <w:rPr>
          <w:rFonts w:ascii="Arial" w:hAnsi="Arial" w:cs="Arial"/>
          <w:sz w:val="20"/>
          <w:szCs w:val="20"/>
        </w:rPr>
        <w:t xml:space="preserve">some new methods are discussed, such as introducing </w:t>
      </w:r>
      <w:r w:rsidRPr="00662DE5">
        <w:rPr>
          <w:rFonts w:ascii="Arial" w:hAnsi="Arial" w:cs="Arial"/>
          <w:sz w:val="20"/>
          <w:szCs w:val="20"/>
        </w:rPr>
        <w:t>new TDD pattern</w:t>
      </w:r>
      <w:r w:rsidR="004610E7">
        <w:rPr>
          <w:rFonts w:ascii="Arial" w:hAnsi="Arial" w:cs="Arial"/>
          <w:sz w:val="20"/>
          <w:szCs w:val="20"/>
        </w:rPr>
        <w:t xml:space="preserve"> with </w:t>
      </w:r>
      <w:r w:rsidR="005F749D">
        <w:rPr>
          <w:rFonts w:ascii="Arial" w:hAnsi="Arial" w:cs="Arial"/>
          <w:sz w:val="20"/>
          <w:szCs w:val="20"/>
        </w:rPr>
        <w:t>more special slots or less PDSCH scheduling</w:t>
      </w:r>
      <w:r w:rsidR="00455A9D">
        <w:rPr>
          <w:rFonts w:ascii="Arial" w:hAnsi="Arial" w:cs="Arial"/>
          <w:sz w:val="20"/>
          <w:szCs w:val="20"/>
        </w:rPr>
        <w:t xml:space="preserve"> </w:t>
      </w:r>
      <w:r w:rsidR="00251B6E">
        <w:rPr>
          <w:rFonts w:ascii="Arial" w:hAnsi="Arial" w:cs="Arial"/>
          <w:sz w:val="20"/>
          <w:szCs w:val="20"/>
        </w:rPr>
        <w:t xml:space="preserve">when </w:t>
      </w:r>
      <w:r w:rsidR="00372E37">
        <w:rPr>
          <w:rFonts w:ascii="Arial" w:hAnsi="Arial" w:cs="Arial"/>
          <w:sz w:val="20"/>
          <w:szCs w:val="20"/>
        </w:rPr>
        <w:t>distance too large, etc.</w:t>
      </w:r>
      <w:r w:rsidR="005F749D">
        <w:rPr>
          <w:rFonts w:ascii="Arial" w:hAnsi="Arial" w:cs="Arial"/>
          <w:sz w:val="20"/>
          <w:szCs w:val="20"/>
        </w:rPr>
        <w:t xml:space="preserve"> </w:t>
      </w:r>
    </w:p>
    <w:p w14:paraId="77A76E87" w14:textId="15F44D10" w:rsidR="001C15C7" w:rsidRDefault="00787559" w:rsidP="00787559">
      <w:pPr>
        <w:rPr>
          <w:rFonts w:ascii="Arial" w:hAnsi="Arial" w:cs="Arial"/>
          <w:sz w:val="20"/>
          <w:szCs w:val="20"/>
        </w:rPr>
      </w:pPr>
      <w:r w:rsidRPr="00662DE5">
        <w:rPr>
          <w:rFonts w:ascii="Arial" w:hAnsi="Arial" w:cs="Arial"/>
          <w:sz w:val="20"/>
          <w:szCs w:val="20"/>
        </w:rPr>
        <w:t xml:space="preserve">From the demodulation perspective, </w:t>
      </w:r>
      <w:r w:rsidR="006E7246">
        <w:rPr>
          <w:rFonts w:ascii="Arial" w:hAnsi="Arial" w:cs="Arial"/>
          <w:sz w:val="20"/>
          <w:szCs w:val="20"/>
        </w:rPr>
        <w:t xml:space="preserve">this timing issue </w:t>
      </w:r>
      <w:r w:rsidR="00084EAF">
        <w:rPr>
          <w:rFonts w:ascii="Arial" w:hAnsi="Arial" w:cs="Arial"/>
          <w:sz w:val="20"/>
          <w:szCs w:val="20"/>
        </w:rPr>
        <w:t xml:space="preserve">won’t impact the receiver demodulation algorithm </w:t>
      </w:r>
      <w:r w:rsidR="008E2569">
        <w:rPr>
          <w:rFonts w:ascii="Arial" w:hAnsi="Arial" w:cs="Arial"/>
          <w:sz w:val="20"/>
          <w:szCs w:val="20"/>
        </w:rPr>
        <w:t>even it might</w:t>
      </w:r>
      <w:r w:rsidR="006E7246">
        <w:rPr>
          <w:rFonts w:ascii="Arial" w:hAnsi="Arial" w:cs="Arial"/>
          <w:sz w:val="20"/>
          <w:szCs w:val="20"/>
        </w:rPr>
        <w:t xml:space="preserve"> impact the </w:t>
      </w:r>
      <w:r w:rsidR="008E2569">
        <w:rPr>
          <w:rFonts w:ascii="Arial" w:hAnsi="Arial" w:cs="Arial"/>
          <w:sz w:val="20"/>
          <w:szCs w:val="20"/>
        </w:rPr>
        <w:t xml:space="preserve">measured </w:t>
      </w:r>
      <w:r w:rsidR="00424C1D">
        <w:rPr>
          <w:rFonts w:ascii="Arial" w:hAnsi="Arial" w:cs="Arial"/>
          <w:sz w:val="20"/>
          <w:szCs w:val="20"/>
        </w:rPr>
        <w:t>throughput in the worst case</w:t>
      </w:r>
      <w:r w:rsidR="004248B9">
        <w:rPr>
          <w:rFonts w:ascii="Arial" w:hAnsi="Arial" w:cs="Arial"/>
          <w:sz w:val="20"/>
          <w:szCs w:val="20"/>
        </w:rPr>
        <w:t xml:space="preserve">. </w:t>
      </w:r>
      <w:r w:rsidR="008E0810">
        <w:rPr>
          <w:rFonts w:ascii="Arial" w:hAnsi="Arial" w:cs="Arial"/>
          <w:sz w:val="20"/>
          <w:szCs w:val="20"/>
        </w:rPr>
        <w:t>The</w:t>
      </w:r>
      <w:r w:rsidR="00C4713A">
        <w:rPr>
          <w:rFonts w:ascii="Arial" w:hAnsi="Arial" w:cs="Arial"/>
          <w:sz w:val="20"/>
          <w:szCs w:val="20"/>
        </w:rPr>
        <w:t xml:space="preserve"> candidate</w:t>
      </w:r>
      <w:r w:rsidR="008E0810">
        <w:rPr>
          <w:rFonts w:ascii="Arial" w:hAnsi="Arial" w:cs="Arial"/>
          <w:sz w:val="20"/>
          <w:szCs w:val="20"/>
        </w:rPr>
        <w:t xml:space="preserve"> </w:t>
      </w:r>
      <w:r w:rsidR="00084EAF">
        <w:rPr>
          <w:rFonts w:ascii="Arial" w:hAnsi="Arial" w:cs="Arial"/>
          <w:sz w:val="20"/>
          <w:szCs w:val="20"/>
        </w:rPr>
        <w:t>solution</w:t>
      </w:r>
      <w:r w:rsidR="00C4713A">
        <w:rPr>
          <w:rFonts w:ascii="Arial" w:hAnsi="Arial" w:cs="Arial"/>
          <w:sz w:val="20"/>
          <w:szCs w:val="20"/>
        </w:rPr>
        <w:t>s are no relevant to demodulation</w:t>
      </w:r>
      <w:r w:rsidR="00901877">
        <w:rPr>
          <w:rFonts w:ascii="Arial" w:hAnsi="Arial" w:cs="Arial"/>
          <w:sz w:val="20"/>
          <w:szCs w:val="20"/>
        </w:rPr>
        <w:t xml:space="preserve">. </w:t>
      </w:r>
      <w:r w:rsidR="00582E2D">
        <w:rPr>
          <w:rFonts w:ascii="Arial" w:hAnsi="Arial" w:cs="Arial"/>
          <w:sz w:val="20"/>
          <w:szCs w:val="20"/>
        </w:rPr>
        <w:t xml:space="preserve">Similar as in legacy TN, </w:t>
      </w:r>
      <w:r w:rsidRPr="00662DE5">
        <w:rPr>
          <w:rFonts w:ascii="Arial" w:hAnsi="Arial" w:cs="Arial"/>
          <w:sz w:val="20"/>
          <w:szCs w:val="20"/>
        </w:rPr>
        <w:t xml:space="preserve">same </w:t>
      </w:r>
      <w:r w:rsidR="00582E2D">
        <w:rPr>
          <w:rFonts w:ascii="Arial" w:hAnsi="Arial" w:cs="Arial"/>
          <w:sz w:val="20"/>
          <w:szCs w:val="20"/>
        </w:rPr>
        <w:t>demodulation</w:t>
      </w:r>
      <w:r w:rsidRPr="00662DE5">
        <w:rPr>
          <w:rFonts w:ascii="Arial" w:hAnsi="Arial" w:cs="Arial"/>
          <w:sz w:val="20"/>
          <w:szCs w:val="20"/>
        </w:rPr>
        <w:t xml:space="preserve"> requirements should be expected </w:t>
      </w:r>
      <w:r w:rsidR="00582E2D">
        <w:rPr>
          <w:rFonts w:ascii="Arial" w:hAnsi="Arial" w:cs="Arial"/>
          <w:sz w:val="20"/>
          <w:szCs w:val="20"/>
        </w:rPr>
        <w:t xml:space="preserve">for </w:t>
      </w:r>
      <w:r w:rsidR="000D59C0">
        <w:rPr>
          <w:rFonts w:ascii="Arial" w:hAnsi="Arial" w:cs="Arial"/>
          <w:sz w:val="20"/>
          <w:szCs w:val="20"/>
        </w:rPr>
        <w:t>different</w:t>
      </w:r>
      <w:r w:rsidRPr="00662DE5">
        <w:rPr>
          <w:rFonts w:ascii="Arial" w:hAnsi="Arial" w:cs="Arial"/>
          <w:sz w:val="20"/>
          <w:szCs w:val="20"/>
        </w:rPr>
        <w:t xml:space="preserve"> TDD pattern</w:t>
      </w:r>
      <w:r w:rsidR="00E13AB5">
        <w:rPr>
          <w:rFonts w:ascii="Arial" w:hAnsi="Arial" w:cs="Arial"/>
          <w:sz w:val="20"/>
          <w:szCs w:val="20"/>
        </w:rPr>
        <w:t>s</w:t>
      </w:r>
      <w:r w:rsidR="000D59C0">
        <w:rPr>
          <w:rFonts w:ascii="Arial" w:hAnsi="Arial" w:cs="Arial"/>
          <w:sz w:val="20"/>
          <w:szCs w:val="20"/>
        </w:rPr>
        <w:t xml:space="preserve"> </w:t>
      </w:r>
      <w:r w:rsidR="00FF2D7E">
        <w:rPr>
          <w:rFonts w:ascii="Arial" w:hAnsi="Arial" w:cs="Arial"/>
          <w:sz w:val="20"/>
          <w:szCs w:val="20"/>
        </w:rPr>
        <w:t xml:space="preserve">for ATG </w:t>
      </w:r>
      <w:r w:rsidR="00D93753">
        <w:rPr>
          <w:rFonts w:ascii="Arial" w:hAnsi="Arial" w:cs="Arial"/>
          <w:sz w:val="20"/>
          <w:szCs w:val="20"/>
        </w:rPr>
        <w:t xml:space="preserve">because the metric is </w:t>
      </w:r>
      <w:r w:rsidR="00395E70">
        <w:rPr>
          <w:rFonts w:ascii="Arial" w:hAnsi="Arial" w:cs="Arial"/>
          <w:sz w:val="20"/>
          <w:szCs w:val="20"/>
        </w:rPr>
        <w:t>normalized throughput</w:t>
      </w:r>
      <w:r w:rsidRPr="00662DE5">
        <w:rPr>
          <w:rFonts w:ascii="Arial" w:hAnsi="Arial" w:cs="Arial"/>
          <w:sz w:val="20"/>
          <w:szCs w:val="20"/>
        </w:rPr>
        <w:t xml:space="preserve">. </w:t>
      </w:r>
    </w:p>
    <w:p w14:paraId="69736A42" w14:textId="34309EAB" w:rsidR="00787559" w:rsidRPr="00662DE5" w:rsidRDefault="00127B8A" w:rsidP="00787559">
      <w:pPr>
        <w:rPr>
          <w:rFonts w:ascii="Arial" w:hAnsi="Arial" w:cs="Arial"/>
          <w:sz w:val="20"/>
          <w:szCs w:val="20"/>
        </w:rPr>
      </w:pPr>
      <w:r>
        <w:rPr>
          <w:rFonts w:ascii="Arial" w:hAnsi="Arial" w:cs="Arial"/>
          <w:sz w:val="20"/>
          <w:szCs w:val="20"/>
        </w:rPr>
        <w:t>However, if new TDD pattern is introduced for demodulation finally, it should be a</w:t>
      </w:r>
      <w:r w:rsidR="00DE56DF">
        <w:rPr>
          <w:rFonts w:ascii="Arial" w:hAnsi="Arial" w:cs="Arial"/>
          <w:sz w:val="20"/>
          <w:szCs w:val="20"/>
        </w:rPr>
        <w:t xml:space="preserve"> </w:t>
      </w:r>
      <w:r>
        <w:rPr>
          <w:rFonts w:ascii="Arial" w:hAnsi="Arial" w:cs="Arial"/>
          <w:sz w:val="20"/>
          <w:szCs w:val="20"/>
        </w:rPr>
        <w:t>dedicate</w:t>
      </w:r>
      <w:r w:rsidR="001D68F5">
        <w:rPr>
          <w:rFonts w:ascii="Arial" w:hAnsi="Arial" w:cs="Arial"/>
          <w:sz w:val="20"/>
          <w:szCs w:val="20"/>
        </w:rPr>
        <w:t>d</w:t>
      </w:r>
      <w:r>
        <w:rPr>
          <w:rFonts w:ascii="Arial" w:hAnsi="Arial" w:cs="Arial"/>
          <w:sz w:val="20"/>
          <w:szCs w:val="20"/>
        </w:rPr>
        <w:t xml:space="preserve"> pattern for ATG </w:t>
      </w:r>
      <w:r w:rsidR="003D659F">
        <w:rPr>
          <w:rFonts w:ascii="Arial" w:hAnsi="Arial" w:cs="Arial"/>
          <w:sz w:val="20"/>
          <w:szCs w:val="20"/>
        </w:rPr>
        <w:t xml:space="preserve">product. In that case, </w:t>
      </w:r>
      <w:r w:rsidR="00AE52AF">
        <w:rPr>
          <w:rFonts w:ascii="Arial" w:hAnsi="Arial" w:cs="Arial"/>
          <w:sz w:val="20"/>
          <w:szCs w:val="20"/>
        </w:rPr>
        <w:t xml:space="preserve">the corresponding </w:t>
      </w:r>
      <w:r w:rsidR="00E63EBB">
        <w:rPr>
          <w:rFonts w:ascii="Arial" w:hAnsi="Arial" w:cs="Arial"/>
          <w:sz w:val="20"/>
          <w:szCs w:val="20"/>
        </w:rPr>
        <w:t xml:space="preserve">test setup would be </w:t>
      </w:r>
      <w:r w:rsidR="00DE56DF">
        <w:rPr>
          <w:rFonts w:ascii="Arial" w:hAnsi="Arial" w:cs="Arial"/>
          <w:sz w:val="20"/>
          <w:szCs w:val="20"/>
        </w:rPr>
        <w:t>revisited for this TDD pattern, and</w:t>
      </w:r>
      <w:r w:rsidR="006E60E4">
        <w:rPr>
          <w:rFonts w:ascii="Arial" w:hAnsi="Arial" w:cs="Arial"/>
          <w:sz w:val="20"/>
          <w:szCs w:val="20"/>
        </w:rPr>
        <w:t xml:space="preserve"> </w:t>
      </w:r>
      <w:r w:rsidR="00DE56DF">
        <w:rPr>
          <w:rFonts w:ascii="Arial" w:hAnsi="Arial" w:cs="Arial"/>
          <w:sz w:val="20"/>
          <w:szCs w:val="20"/>
        </w:rPr>
        <w:t>new</w:t>
      </w:r>
      <w:r w:rsidR="006E60E4">
        <w:rPr>
          <w:rFonts w:ascii="Arial" w:hAnsi="Arial" w:cs="Arial"/>
          <w:sz w:val="20"/>
          <w:szCs w:val="20"/>
        </w:rPr>
        <w:t xml:space="preserve"> manufactory declaration and applicability rule</w:t>
      </w:r>
      <w:r w:rsidR="00DE56DF">
        <w:rPr>
          <w:rFonts w:ascii="Arial" w:hAnsi="Arial" w:cs="Arial"/>
          <w:sz w:val="20"/>
          <w:szCs w:val="20"/>
        </w:rPr>
        <w:t>s</w:t>
      </w:r>
      <w:r w:rsidR="006E60E4">
        <w:rPr>
          <w:rFonts w:ascii="Arial" w:hAnsi="Arial" w:cs="Arial"/>
          <w:sz w:val="20"/>
          <w:szCs w:val="20"/>
        </w:rPr>
        <w:t xml:space="preserve"> might </w:t>
      </w:r>
      <w:r w:rsidR="00DE56DF">
        <w:rPr>
          <w:rFonts w:ascii="Arial" w:hAnsi="Arial" w:cs="Arial"/>
          <w:sz w:val="20"/>
          <w:szCs w:val="20"/>
        </w:rPr>
        <w:t>also be needed</w:t>
      </w:r>
      <w:r w:rsidR="006E60E4">
        <w:rPr>
          <w:rFonts w:ascii="Arial" w:hAnsi="Arial" w:cs="Arial"/>
          <w:sz w:val="20"/>
          <w:szCs w:val="20"/>
        </w:rPr>
        <w:t>.</w:t>
      </w:r>
      <w:r w:rsidR="00DE56DF">
        <w:rPr>
          <w:rFonts w:ascii="Arial" w:hAnsi="Arial" w:cs="Arial"/>
          <w:sz w:val="20"/>
          <w:szCs w:val="20"/>
        </w:rPr>
        <w:t xml:space="preserve"> </w:t>
      </w:r>
      <w:r w:rsidR="001C15C7">
        <w:rPr>
          <w:rFonts w:ascii="Arial" w:hAnsi="Arial" w:cs="Arial"/>
          <w:sz w:val="20"/>
          <w:szCs w:val="20"/>
        </w:rPr>
        <w:t>Anyway, this</w:t>
      </w:r>
      <w:r w:rsidR="006E60E4">
        <w:rPr>
          <w:rFonts w:ascii="Arial" w:hAnsi="Arial" w:cs="Arial"/>
          <w:sz w:val="20"/>
          <w:szCs w:val="20"/>
        </w:rPr>
        <w:t xml:space="preserve"> </w:t>
      </w:r>
      <w:r w:rsidR="001C15C7">
        <w:rPr>
          <w:rFonts w:ascii="Arial" w:hAnsi="Arial" w:cs="Arial"/>
          <w:sz w:val="20"/>
          <w:szCs w:val="20"/>
        </w:rPr>
        <w:t xml:space="preserve">depends on the </w:t>
      </w:r>
      <w:r w:rsidR="00EF18B3">
        <w:rPr>
          <w:rFonts w:ascii="Arial" w:hAnsi="Arial" w:cs="Arial"/>
          <w:sz w:val="20"/>
          <w:szCs w:val="20"/>
        </w:rPr>
        <w:t xml:space="preserve">RAN4 </w:t>
      </w:r>
      <w:r w:rsidR="001C15C7">
        <w:rPr>
          <w:rFonts w:ascii="Arial" w:hAnsi="Arial" w:cs="Arial"/>
          <w:sz w:val="20"/>
          <w:szCs w:val="20"/>
        </w:rPr>
        <w:t>discussion</w:t>
      </w:r>
      <w:r w:rsidR="00EF18B3">
        <w:rPr>
          <w:rFonts w:ascii="Arial" w:hAnsi="Arial" w:cs="Arial"/>
          <w:sz w:val="20"/>
          <w:szCs w:val="20"/>
        </w:rPr>
        <w:t xml:space="preserve"> progress.</w:t>
      </w:r>
      <w:r w:rsidR="001C15C7">
        <w:rPr>
          <w:rFonts w:ascii="Arial" w:hAnsi="Arial" w:cs="Arial"/>
          <w:sz w:val="20"/>
          <w:szCs w:val="20"/>
        </w:rPr>
        <w:t xml:space="preserve"> </w:t>
      </w:r>
    </w:p>
    <w:p w14:paraId="0BC04B22" w14:textId="294B74CB" w:rsidR="00787559" w:rsidRPr="00662DE5" w:rsidRDefault="001A2F94" w:rsidP="00787559">
      <w:pPr>
        <w:rPr>
          <w:rFonts w:ascii="Arial" w:hAnsi="Arial" w:cs="Arial"/>
          <w:b/>
          <w:sz w:val="20"/>
          <w:szCs w:val="20"/>
        </w:rPr>
      </w:pPr>
      <w:r>
        <w:rPr>
          <w:rFonts w:ascii="Arial" w:hAnsi="Arial" w:cs="Arial"/>
          <w:b/>
          <w:bCs/>
          <w:sz w:val="20"/>
          <w:szCs w:val="20"/>
        </w:rPr>
        <w:t>Proposal 6</w:t>
      </w:r>
      <w:r w:rsidR="00787559" w:rsidRPr="00662DE5">
        <w:rPr>
          <w:rFonts w:ascii="Arial" w:hAnsi="Arial" w:cs="Arial"/>
          <w:b/>
          <w:bCs/>
          <w:sz w:val="20"/>
          <w:szCs w:val="20"/>
        </w:rPr>
        <w:t xml:space="preserve">: </w:t>
      </w:r>
      <w:r w:rsidR="00A208E2">
        <w:rPr>
          <w:rFonts w:ascii="Arial" w:hAnsi="Arial" w:cs="Arial"/>
          <w:b/>
          <w:bCs/>
          <w:sz w:val="20"/>
          <w:szCs w:val="20"/>
        </w:rPr>
        <w:t>Do not consider</w:t>
      </w:r>
      <w:r w:rsidR="00787559" w:rsidRPr="00662DE5">
        <w:rPr>
          <w:rFonts w:ascii="Arial" w:hAnsi="Arial" w:cs="Arial"/>
          <w:b/>
          <w:bCs/>
          <w:sz w:val="20"/>
          <w:szCs w:val="20"/>
        </w:rPr>
        <w:t xml:space="preserve"> </w:t>
      </w:r>
      <w:r w:rsidR="00677EBE">
        <w:rPr>
          <w:rFonts w:ascii="Arial" w:hAnsi="Arial" w:cs="Arial"/>
          <w:b/>
          <w:bCs/>
          <w:sz w:val="20"/>
          <w:szCs w:val="20"/>
        </w:rPr>
        <w:t xml:space="preserve">TDD pattern </w:t>
      </w:r>
      <w:r w:rsidR="00A208E2">
        <w:rPr>
          <w:rFonts w:ascii="Arial" w:hAnsi="Arial" w:cs="Arial"/>
          <w:b/>
          <w:bCs/>
          <w:sz w:val="20"/>
          <w:szCs w:val="20"/>
        </w:rPr>
        <w:t>impact</w:t>
      </w:r>
      <w:r w:rsidR="00677EBE">
        <w:rPr>
          <w:rFonts w:ascii="Arial" w:hAnsi="Arial" w:cs="Arial"/>
          <w:b/>
          <w:bCs/>
          <w:sz w:val="20"/>
          <w:szCs w:val="20"/>
        </w:rPr>
        <w:t xml:space="preserve"> in ATG demodulation requirements </w:t>
      </w:r>
      <w:r w:rsidR="00A208E2">
        <w:rPr>
          <w:rFonts w:ascii="Arial" w:hAnsi="Arial" w:cs="Arial"/>
          <w:b/>
          <w:bCs/>
          <w:sz w:val="20"/>
          <w:szCs w:val="20"/>
        </w:rPr>
        <w:t xml:space="preserve">because </w:t>
      </w:r>
      <w:r w:rsidR="006F3885">
        <w:rPr>
          <w:rFonts w:ascii="Arial" w:hAnsi="Arial" w:cs="Arial"/>
          <w:b/>
          <w:bCs/>
          <w:sz w:val="20"/>
          <w:szCs w:val="20"/>
        </w:rPr>
        <w:t>it is not relevant</w:t>
      </w:r>
      <w:r w:rsidR="00677EBE">
        <w:rPr>
          <w:rFonts w:ascii="Arial" w:hAnsi="Arial" w:cs="Arial"/>
          <w:b/>
          <w:bCs/>
          <w:sz w:val="20"/>
          <w:szCs w:val="20"/>
        </w:rPr>
        <w:t xml:space="preserve"> to </w:t>
      </w:r>
      <w:r w:rsidR="006F3885">
        <w:rPr>
          <w:rFonts w:ascii="Arial" w:hAnsi="Arial" w:cs="Arial"/>
          <w:b/>
          <w:bCs/>
          <w:sz w:val="20"/>
          <w:szCs w:val="20"/>
        </w:rPr>
        <w:t>receiver demodulation algorithm</w:t>
      </w:r>
      <w:r w:rsidR="00787559" w:rsidRPr="00662DE5">
        <w:rPr>
          <w:rFonts w:ascii="Arial" w:hAnsi="Arial" w:cs="Arial"/>
          <w:b/>
          <w:bCs/>
          <w:sz w:val="20"/>
          <w:szCs w:val="20"/>
        </w:rPr>
        <w:t xml:space="preserve">.  </w:t>
      </w: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0B11319C" w14:textId="77777777" w:rsidR="001F6C6C" w:rsidRPr="009B02B1" w:rsidRDefault="001F6C6C" w:rsidP="001F6C6C">
      <w:pPr>
        <w:rPr>
          <w:rFonts w:ascii="Arial" w:hAnsi="Arial" w:cs="Arial"/>
          <w:b/>
          <w:bCs/>
          <w:sz w:val="20"/>
          <w:szCs w:val="20"/>
          <w:lang w:val="en-GB" w:eastAsia="en-US"/>
        </w:rPr>
      </w:pPr>
      <w:r>
        <w:rPr>
          <w:rFonts w:ascii="Arial" w:hAnsi="Arial" w:cs="Arial"/>
          <w:b/>
          <w:bCs/>
          <w:sz w:val="20"/>
          <w:szCs w:val="20"/>
          <w:lang w:val="en-GB" w:eastAsia="en-US"/>
        </w:rPr>
        <w:t>Proposal</w:t>
      </w:r>
      <w:r w:rsidRPr="009B02B1">
        <w:rPr>
          <w:rFonts w:ascii="Arial" w:hAnsi="Arial" w:cs="Arial"/>
          <w:b/>
          <w:bCs/>
          <w:sz w:val="20"/>
          <w:szCs w:val="20"/>
          <w:lang w:val="en-GB" w:eastAsia="en-US"/>
        </w:rPr>
        <w:t xml:space="preserve"> 1: </w:t>
      </w:r>
      <w:r>
        <w:rPr>
          <w:rFonts w:ascii="Arial" w:hAnsi="Arial" w:cs="Arial"/>
          <w:b/>
          <w:bCs/>
          <w:sz w:val="20"/>
          <w:szCs w:val="20"/>
          <w:lang w:val="en-GB" w:eastAsia="en-US"/>
        </w:rPr>
        <w:t xml:space="preserve">Consider following </w:t>
      </w:r>
      <w:r w:rsidRPr="009B02B1">
        <w:rPr>
          <w:rFonts w:ascii="Arial" w:hAnsi="Arial" w:cs="Arial"/>
          <w:b/>
          <w:bCs/>
          <w:sz w:val="20"/>
          <w:szCs w:val="20"/>
          <w:lang w:val="en-GB" w:eastAsia="en-US"/>
        </w:rPr>
        <w:t xml:space="preserve">deployment </w:t>
      </w:r>
      <w:r>
        <w:rPr>
          <w:rFonts w:ascii="Arial" w:hAnsi="Arial" w:cs="Arial"/>
          <w:b/>
          <w:bCs/>
          <w:sz w:val="20"/>
          <w:szCs w:val="20"/>
          <w:lang w:val="en-GB" w:eastAsia="en-US"/>
        </w:rPr>
        <w:t xml:space="preserve">scenario  for Rel-18 </w:t>
      </w:r>
      <w:r w:rsidRPr="009B02B1">
        <w:rPr>
          <w:rFonts w:ascii="Arial" w:hAnsi="Arial" w:cs="Arial"/>
          <w:b/>
          <w:bCs/>
          <w:sz w:val="20"/>
          <w:szCs w:val="20"/>
          <w:lang w:val="en-GB" w:eastAsia="en-US"/>
        </w:rPr>
        <w:t xml:space="preserve">ATG demodulation discussion: </w:t>
      </w:r>
    </w:p>
    <w:p w14:paraId="2DA8DC94" w14:textId="77777777" w:rsidR="001F6C6C" w:rsidRPr="00E3194A" w:rsidRDefault="001F6C6C" w:rsidP="001F6C6C">
      <w:pPr>
        <w:pStyle w:val="ListParagraph"/>
        <w:numPr>
          <w:ilvl w:val="0"/>
          <w:numId w:val="34"/>
        </w:numPr>
        <w:rPr>
          <w:rFonts w:ascii="Arial" w:hAnsi="Arial" w:cs="Arial"/>
          <w:b/>
          <w:bCs/>
          <w:sz w:val="20"/>
          <w:szCs w:val="20"/>
          <w:lang w:val="en-GB"/>
        </w:rPr>
      </w:pPr>
      <w:r w:rsidRPr="00E3194A">
        <w:rPr>
          <w:rFonts w:ascii="Arial" w:hAnsi="Arial" w:cs="Arial"/>
          <w:b/>
          <w:bCs/>
          <w:sz w:val="20"/>
          <w:szCs w:val="20"/>
          <w:lang w:val="en-GB"/>
        </w:rPr>
        <w:t xml:space="preserve">One ATG UE only served by one TRP from ATG BS at the same time. </w:t>
      </w:r>
    </w:p>
    <w:p w14:paraId="4222E85E" w14:textId="77777777" w:rsidR="001F6C6C" w:rsidRPr="00E3194A" w:rsidRDefault="001F6C6C" w:rsidP="001F6C6C">
      <w:pPr>
        <w:pStyle w:val="ListParagraph"/>
        <w:numPr>
          <w:ilvl w:val="0"/>
          <w:numId w:val="34"/>
        </w:numPr>
        <w:rPr>
          <w:rFonts w:ascii="Arial" w:hAnsi="Arial" w:cs="Arial"/>
          <w:b/>
          <w:bCs/>
          <w:sz w:val="20"/>
          <w:szCs w:val="20"/>
          <w:lang w:val="en-GB"/>
        </w:rPr>
      </w:pPr>
      <w:r w:rsidRPr="009A5CBA">
        <w:rPr>
          <w:rFonts w:ascii="Arial" w:hAnsi="Arial" w:cs="Arial"/>
          <w:b/>
          <w:bCs/>
          <w:sz w:val="20"/>
          <w:szCs w:val="20"/>
          <w:lang w:val="en-GB"/>
        </w:rPr>
        <w:t>ATG BS is 30m high and its beam direction is fixed and pointing to the horizon. The vertical HPBW is α and its lower boundary is parallel to the horizon</w:t>
      </w:r>
      <w:r w:rsidRPr="00E3194A">
        <w:rPr>
          <w:rFonts w:ascii="Arial" w:hAnsi="Arial" w:cs="Arial"/>
          <w:b/>
          <w:bCs/>
          <w:sz w:val="20"/>
          <w:szCs w:val="20"/>
          <w:lang w:val="en-GB"/>
        </w:rPr>
        <w:t xml:space="preserve">. </w:t>
      </w:r>
    </w:p>
    <w:p w14:paraId="50392661" w14:textId="77777777" w:rsidR="001F6C6C" w:rsidRPr="0024004C" w:rsidRDefault="001F6C6C" w:rsidP="001F6C6C">
      <w:pPr>
        <w:pStyle w:val="ListParagraph"/>
        <w:numPr>
          <w:ilvl w:val="0"/>
          <w:numId w:val="34"/>
        </w:numPr>
        <w:rPr>
          <w:rFonts w:ascii="Arial" w:hAnsi="Arial" w:cs="Arial"/>
          <w:sz w:val="20"/>
          <w:szCs w:val="20"/>
          <w:lang w:val="en-GB"/>
        </w:rPr>
      </w:pPr>
      <w:r w:rsidRPr="009A5CBA">
        <w:rPr>
          <w:rFonts w:ascii="Arial" w:hAnsi="Arial" w:cs="Arial"/>
          <w:b/>
          <w:bCs/>
          <w:sz w:val="20"/>
          <w:szCs w:val="20"/>
          <w:lang w:val="en-GB"/>
        </w:rPr>
        <w:t>ATG UE moving toward to ATG BS with the elevation angle from 0</w:t>
      </w:r>
      <w:r>
        <w:rPr>
          <w:rFonts w:ascii="Arial" w:hAnsi="Arial" w:cs="Arial"/>
          <w:b/>
          <w:bCs/>
          <w:sz w:val="20"/>
          <w:szCs w:val="20"/>
          <w:vertAlign w:val="superscript"/>
          <w:lang w:val="en-GB"/>
        </w:rPr>
        <w:t>o</w:t>
      </w:r>
      <w:r w:rsidRPr="009A5CBA">
        <w:rPr>
          <w:rFonts w:ascii="Arial" w:hAnsi="Arial" w:cs="Arial"/>
          <w:b/>
          <w:bCs/>
          <w:sz w:val="20"/>
          <w:szCs w:val="20"/>
          <w:lang w:val="en-GB"/>
        </w:rPr>
        <w:t xml:space="preserve"> to α at the speed 1200km/h. The corresponding maximum distance between UE and BS could be 200km ~300km</w:t>
      </w:r>
      <w:r w:rsidRPr="00E3194A">
        <w:rPr>
          <w:rFonts w:ascii="Arial" w:hAnsi="Arial" w:cs="Arial"/>
          <w:b/>
          <w:bCs/>
          <w:sz w:val="20"/>
          <w:szCs w:val="20"/>
          <w:lang w:val="en-GB"/>
        </w:rPr>
        <w:t xml:space="preserve">. </w:t>
      </w:r>
    </w:p>
    <w:p w14:paraId="3B8234F9" w14:textId="77777777" w:rsidR="001F6C6C" w:rsidRPr="00662DE5" w:rsidRDefault="001F6C6C" w:rsidP="001F6C6C">
      <w:pPr>
        <w:rPr>
          <w:rFonts w:ascii="Arial" w:hAnsi="Arial" w:cs="Arial"/>
          <w:sz w:val="20"/>
          <w:szCs w:val="20"/>
          <w:lang w:val="en-GB" w:eastAsia="en-US"/>
        </w:rPr>
      </w:pPr>
    </w:p>
    <w:p w14:paraId="1A7D65AA" w14:textId="77777777" w:rsidR="001E3C52" w:rsidRPr="007E7D67" w:rsidRDefault="001E3C52" w:rsidP="001E3C52">
      <w:pPr>
        <w:rPr>
          <w:rFonts w:ascii="Arial" w:hAnsi="Arial" w:cs="Arial"/>
          <w:b/>
          <w:bCs/>
          <w:sz w:val="20"/>
          <w:szCs w:val="20"/>
          <w:lang w:val="en-GB" w:eastAsia="en-US"/>
        </w:rPr>
      </w:pPr>
      <w:r w:rsidRPr="0024004C">
        <w:rPr>
          <w:rFonts w:ascii="Arial" w:hAnsi="Arial" w:cs="Arial"/>
          <w:b/>
          <w:bCs/>
          <w:sz w:val="20"/>
          <w:szCs w:val="20"/>
          <w:lang w:val="en-GB" w:eastAsia="en-US"/>
        </w:rPr>
        <w:t>Proposal</w:t>
      </w:r>
      <w:r w:rsidRPr="007E7D67">
        <w:rPr>
          <w:rFonts w:ascii="Arial" w:hAnsi="Arial" w:cs="Arial"/>
          <w:b/>
          <w:bCs/>
          <w:sz w:val="20"/>
          <w:szCs w:val="20"/>
          <w:lang w:val="en-GB" w:eastAsia="en-US"/>
        </w:rPr>
        <w:t xml:space="preserve"> </w:t>
      </w:r>
      <w:r>
        <w:rPr>
          <w:rFonts w:ascii="Arial" w:hAnsi="Arial" w:cs="Arial"/>
          <w:b/>
          <w:bCs/>
          <w:sz w:val="20"/>
          <w:szCs w:val="20"/>
          <w:lang w:val="en-GB" w:eastAsia="en-US"/>
        </w:rPr>
        <w:t>2</w:t>
      </w:r>
      <w:r w:rsidRPr="007E7D67">
        <w:rPr>
          <w:rFonts w:ascii="Arial" w:hAnsi="Arial" w:cs="Arial"/>
          <w:b/>
          <w:bCs/>
          <w:sz w:val="20"/>
          <w:szCs w:val="20"/>
          <w:lang w:val="en-GB" w:eastAsia="en-US"/>
        </w:rPr>
        <w:t xml:space="preserve">: </w:t>
      </w:r>
      <w:r>
        <w:rPr>
          <w:rFonts w:ascii="Arial" w:hAnsi="Arial" w:cs="Arial"/>
          <w:b/>
          <w:bCs/>
          <w:sz w:val="20"/>
          <w:szCs w:val="20"/>
          <w:lang w:val="en-GB" w:eastAsia="en-US"/>
        </w:rPr>
        <w:t>Use</w:t>
      </w:r>
      <w:r w:rsidRPr="007E7D67">
        <w:rPr>
          <w:rFonts w:ascii="Arial" w:hAnsi="Arial" w:cs="Arial"/>
          <w:b/>
          <w:bCs/>
          <w:sz w:val="20"/>
          <w:szCs w:val="20"/>
          <w:lang w:val="en-GB" w:eastAsia="en-US"/>
        </w:rPr>
        <w:t xml:space="preserve"> </w:t>
      </w:r>
      <w:r>
        <w:rPr>
          <w:rFonts w:ascii="Arial" w:hAnsi="Arial" w:cs="Arial"/>
          <w:b/>
          <w:bCs/>
          <w:sz w:val="20"/>
          <w:szCs w:val="20"/>
          <w:lang w:val="en-GB" w:eastAsia="en-US"/>
        </w:rPr>
        <w:t>s</w:t>
      </w:r>
      <w:r w:rsidRPr="007E7D67">
        <w:rPr>
          <w:rFonts w:ascii="Arial" w:hAnsi="Arial" w:cs="Arial"/>
          <w:b/>
          <w:bCs/>
          <w:sz w:val="20"/>
          <w:szCs w:val="20"/>
          <w:lang w:val="en-GB" w:eastAsia="en-US"/>
        </w:rPr>
        <w:t xml:space="preserve">ame antenna configurations and manufacture declarations </w:t>
      </w:r>
      <w:r>
        <w:rPr>
          <w:rFonts w:ascii="Arial" w:hAnsi="Arial" w:cs="Arial"/>
          <w:b/>
          <w:bCs/>
          <w:sz w:val="20"/>
          <w:szCs w:val="20"/>
          <w:lang w:val="en-GB" w:eastAsia="en-US"/>
        </w:rPr>
        <w:t xml:space="preserve">as TN BS </w:t>
      </w:r>
      <w:r w:rsidRPr="007E7D67">
        <w:rPr>
          <w:rFonts w:ascii="Arial" w:hAnsi="Arial" w:cs="Arial"/>
          <w:b/>
          <w:bCs/>
          <w:sz w:val="20"/>
          <w:szCs w:val="20"/>
          <w:lang w:val="en-GB" w:eastAsia="en-US"/>
        </w:rPr>
        <w:t xml:space="preserve">for ATG </w:t>
      </w:r>
      <w:r>
        <w:rPr>
          <w:rFonts w:ascii="Arial" w:hAnsi="Arial" w:cs="Arial"/>
          <w:b/>
          <w:bCs/>
          <w:sz w:val="20"/>
          <w:szCs w:val="20"/>
          <w:lang w:val="en-GB" w:eastAsia="en-US"/>
        </w:rPr>
        <w:t>demodulation requirements, e.g., 1/2/4Tx and 2/4/8 Rx for 1-C/1-H; and 1/2Tx and 2Rx for 1-O</w:t>
      </w:r>
      <w:r w:rsidRPr="007E7D67">
        <w:rPr>
          <w:rFonts w:ascii="Arial" w:hAnsi="Arial" w:cs="Arial"/>
          <w:b/>
          <w:bCs/>
          <w:sz w:val="20"/>
          <w:szCs w:val="20"/>
          <w:lang w:val="en-GB" w:eastAsia="en-US"/>
        </w:rPr>
        <w:t xml:space="preserve">. </w:t>
      </w:r>
    </w:p>
    <w:p w14:paraId="76659338" w14:textId="77777777" w:rsidR="001D139E" w:rsidRPr="00B0520D" w:rsidRDefault="001D139E" w:rsidP="001D139E">
      <w:pPr>
        <w:rPr>
          <w:rFonts w:ascii="Arial" w:hAnsi="Arial" w:cs="Arial"/>
          <w:b/>
          <w:bCs/>
          <w:sz w:val="20"/>
          <w:szCs w:val="20"/>
          <w:lang w:val="en-GB" w:eastAsia="en-US"/>
        </w:rPr>
      </w:pPr>
      <w:r w:rsidRPr="00B0520D">
        <w:rPr>
          <w:rFonts w:ascii="Arial" w:hAnsi="Arial" w:cs="Arial"/>
          <w:b/>
          <w:bCs/>
          <w:sz w:val="20"/>
          <w:szCs w:val="20"/>
          <w:lang w:val="en-GB" w:eastAsia="en-US"/>
        </w:rPr>
        <w:t>Proposal 3: Use same antenna configurations as TN UE for ATG demodulation requirements, e.g</w:t>
      </w:r>
      <w:r>
        <w:rPr>
          <w:rFonts w:ascii="Arial" w:hAnsi="Arial" w:cs="Arial"/>
          <w:b/>
          <w:bCs/>
          <w:sz w:val="20"/>
          <w:szCs w:val="20"/>
          <w:lang w:val="en-GB" w:eastAsia="en-US"/>
        </w:rPr>
        <w:t>.</w:t>
      </w:r>
      <w:r w:rsidRPr="00B0520D">
        <w:rPr>
          <w:rFonts w:ascii="Arial" w:hAnsi="Arial" w:cs="Arial"/>
          <w:b/>
          <w:bCs/>
          <w:sz w:val="20"/>
          <w:szCs w:val="20"/>
          <w:lang w:val="en-GB" w:eastAsia="en-US"/>
        </w:rPr>
        <w:t xml:space="preserve">, 1/2 Tx and 1/2/4 Rx for 1-C. </w:t>
      </w:r>
    </w:p>
    <w:p w14:paraId="00672B36" w14:textId="77777777" w:rsidR="0058055E" w:rsidRPr="00B0520D" w:rsidRDefault="0058055E" w:rsidP="0058055E">
      <w:pPr>
        <w:rPr>
          <w:rFonts w:ascii="Arial" w:hAnsi="Arial" w:cs="Arial"/>
          <w:b/>
          <w:bCs/>
          <w:sz w:val="20"/>
          <w:szCs w:val="20"/>
          <w:lang w:val="en-GB" w:eastAsia="en-US"/>
        </w:rPr>
      </w:pPr>
      <w:r w:rsidRPr="00B0520D">
        <w:rPr>
          <w:rFonts w:ascii="Arial" w:hAnsi="Arial" w:cs="Arial"/>
          <w:b/>
          <w:bCs/>
          <w:sz w:val="20"/>
          <w:szCs w:val="20"/>
          <w:lang w:val="en-GB" w:eastAsia="en-US"/>
        </w:rPr>
        <w:lastRenderedPageBreak/>
        <w:t xml:space="preserve">Observation 1: The maximum Doppler shift at 5GHz could reach to 5.5kHz for DL and 11kHz for UL. </w:t>
      </w:r>
    </w:p>
    <w:p w14:paraId="10F16A3F" w14:textId="77777777" w:rsidR="0058055E" w:rsidRDefault="0058055E" w:rsidP="0058055E">
      <w:pPr>
        <w:rPr>
          <w:rFonts w:ascii="Arial" w:hAnsi="Arial" w:cs="Arial"/>
          <w:sz w:val="20"/>
          <w:szCs w:val="20"/>
          <w:lang w:val="en-GB" w:eastAsia="en-US"/>
        </w:rPr>
      </w:pPr>
      <w:r w:rsidRPr="00B0520D">
        <w:rPr>
          <w:rFonts w:ascii="Arial" w:hAnsi="Arial" w:cs="Arial"/>
          <w:b/>
          <w:bCs/>
          <w:sz w:val="20"/>
          <w:szCs w:val="20"/>
          <w:lang w:val="en-GB" w:eastAsia="en-US"/>
        </w:rPr>
        <w:t>Observation 2: Doppler pre-compensation function is considered as baseline capability of ATG UE in RF and RRM discussion.</w:t>
      </w:r>
    </w:p>
    <w:p w14:paraId="0C50B65C" w14:textId="77777777" w:rsidR="00EA3093" w:rsidRDefault="00EA3093" w:rsidP="00635F1D">
      <w:pPr>
        <w:rPr>
          <w:rFonts w:ascii="Arial" w:hAnsi="Arial" w:cs="Arial"/>
          <w:b/>
          <w:bCs/>
          <w:sz w:val="20"/>
          <w:szCs w:val="20"/>
          <w:lang w:val="en-GB" w:eastAsia="en-US"/>
        </w:rPr>
      </w:pPr>
      <w:r w:rsidRPr="00B0520D">
        <w:rPr>
          <w:rFonts w:ascii="Arial" w:hAnsi="Arial" w:cs="Arial"/>
          <w:b/>
          <w:bCs/>
          <w:sz w:val="20"/>
          <w:szCs w:val="20"/>
          <w:lang w:val="en-GB" w:eastAsia="en-US"/>
        </w:rPr>
        <w:t xml:space="preserve">Observation 3: Timing pre-compensation is agreed as ATG UE capability. </w:t>
      </w:r>
    </w:p>
    <w:p w14:paraId="19B532D0" w14:textId="77777777" w:rsidR="00EA3093" w:rsidRPr="00B0520D" w:rsidRDefault="00EA3093" w:rsidP="00EA3093">
      <w:pPr>
        <w:rPr>
          <w:rFonts w:ascii="Arial" w:hAnsi="Arial" w:cs="Arial"/>
          <w:b/>
          <w:bCs/>
          <w:sz w:val="20"/>
          <w:szCs w:val="20"/>
          <w:lang w:val="en-GB" w:eastAsia="en-US"/>
        </w:rPr>
      </w:pPr>
      <w:r w:rsidRPr="00B0520D">
        <w:rPr>
          <w:rFonts w:ascii="Arial" w:hAnsi="Arial" w:cs="Arial"/>
          <w:b/>
          <w:bCs/>
          <w:sz w:val="20"/>
          <w:szCs w:val="20"/>
          <w:lang w:val="en-GB" w:eastAsia="en-US"/>
        </w:rPr>
        <w:t xml:space="preserve">Observation 4: It would lead to </w:t>
      </w:r>
      <w:r>
        <w:rPr>
          <w:rFonts w:ascii="Arial" w:hAnsi="Arial" w:cs="Arial"/>
          <w:b/>
          <w:bCs/>
          <w:sz w:val="20"/>
          <w:szCs w:val="20"/>
          <w:lang w:val="en-GB" w:eastAsia="en-US"/>
        </w:rPr>
        <w:t xml:space="preserve">UL </w:t>
      </w:r>
      <w:r w:rsidRPr="00B0520D">
        <w:rPr>
          <w:rFonts w:ascii="Arial" w:hAnsi="Arial" w:cs="Arial"/>
          <w:b/>
          <w:bCs/>
          <w:sz w:val="20"/>
          <w:szCs w:val="20"/>
          <w:lang w:val="en-GB" w:eastAsia="en-US"/>
        </w:rPr>
        <w:t>demodulation problems if ATG UE won’t support pre-compensation</w:t>
      </w:r>
      <w:r>
        <w:rPr>
          <w:rFonts w:ascii="Arial" w:hAnsi="Arial" w:cs="Arial"/>
          <w:b/>
          <w:bCs/>
          <w:sz w:val="20"/>
          <w:szCs w:val="20"/>
          <w:lang w:val="en-GB" w:eastAsia="en-US"/>
        </w:rPr>
        <w:t xml:space="preserve"> on frequency shift</w:t>
      </w:r>
      <w:r w:rsidRPr="00B0520D">
        <w:rPr>
          <w:rFonts w:ascii="Arial" w:hAnsi="Arial" w:cs="Arial"/>
          <w:b/>
          <w:bCs/>
          <w:sz w:val="20"/>
          <w:szCs w:val="20"/>
          <w:lang w:val="en-GB" w:eastAsia="en-US"/>
        </w:rPr>
        <w:t xml:space="preserve">.   </w:t>
      </w:r>
    </w:p>
    <w:p w14:paraId="576B27E8" w14:textId="77777777" w:rsidR="00EA3093" w:rsidRDefault="00EA3093" w:rsidP="00EA3093">
      <w:pPr>
        <w:rPr>
          <w:rFonts w:ascii="Arial" w:hAnsi="Arial" w:cs="Arial"/>
          <w:b/>
          <w:bCs/>
          <w:sz w:val="20"/>
          <w:szCs w:val="20"/>
        </w:rPr>
      </w:pPr>
      <w:r>
        <w:rPr>
          <w:rFonts w:ascii="Arial" w:hAnsi="Arial" w:cs="Arial"/>
          <w:b/>
          <w:bCs/>
          <w:sz w:val="20"/>
          <w:szCs w:val="20"/>
        </w:rPr>
        <w:t>Observation 5: The DL and UL throughput won’t be impacted too much by high Doppler shift if UE pre-compensation on frequency shift is supported.</w:t>
      </w:r>
    </w:p>
    <w:p w14:paraId="44E6E106" w14:textId="4545598E" w:rsidR="00EA3093" w:rsidRPr="00B0520D" w:rsidRDefault="00EA3093" w:rsidP="00EA3093">
      <w:pPr>
        <w:rPr>
          <w:rFonts w:ascii="Arial" w:hAnsi="Arial" w:cs="Arial"/>
          <w:b/>
          <w:sz w:val="20"/>
          <w:szCs w:val="20"/>
          <w:lang w:val="en-GB"/>
        </w:rPr>
      </w:pPr>
      <w:r>
        <w:rPr>
          <w:rFonts w:ascii="Arial" w:hAnsi="Arial" w:cs="Arial"/>
          <w:b/>
          <w:bCs/>
          <w:sz w:val="20"/>
          <w:szCs w:val="20"/>
        </w:rPr>
        <w:t xml:space="preserve">Observation 6: The UL timing pre-compensation is necessary for ATG demodulation. </w:t>
      </w:r>
    </w:p>
    <w:p w14:paraId="685372AD" w14:textId="77777777" w:rsidR="00EA3093" w:rsidRPr="00662DE5" w:rsidRDefault="00EA3093" w:rsidP="00EA3093">
      <w:pPr>
        <w:rPr>
          <w:rFonts w:ascii="Arial" w:hAnsi="Arial" w:cs="Arial"/>
          <w:sz w:val="20"/>
          <w:szCs w:val="20"/>
          <w:lang w:val="en-GB" w:eastAsia="en-US"/>
        </w:rPr>
      </w:pPr>
      <w:r>
        <w:rPr>
          <w:rFonts w:ascii="Arial" w:hAnsi="Arial" w:cs="Arial"/>
          <w:b/>
          <w:bCs/>
          <w:sz w:val="20"/>
          <w:szCs w:val="20"/>
          <w:lang w:val="en-GB" w:eastAsia="en-US"/>
        </w:rPr>
        <w:t>Proposal 4: Consider ATG UE pre-compensation on frequency shift and timing for ATG DL and UL demodulation discussion</w:t>
      </w:r>
      <w:r w:rsidRPr="00385E3A">
        <w:rPr>
          <w:rFonts w:ascii="Arial" w:hAnsi="Arial" w:cs="Arial"/>
          <w:b/>
          <w:bCs/>
          <w:sz w:val="20"/>
          <w:szCs w:val="20"/>
          <w:lang w:val="en-GB" w:eastAsia="en-US"/>
        </w:rPr>
        <w:t>.</w:t>
      </w:r>
      <w:r>
        <w:rPr>
          <w:rFonts w:ascii="Arial" w:hAnsi="Arial" w:cs="Arial"/>
          <w:sz w:val="20"/>
          <w:szCs w:val="20"/>
          <w:lang w:val="en-GB" w:eastAsia="en-US"/>
        </w:rPr>
        <w:t xml:space="preserve">   </w:t>
      </w:r>
    </w:p>
    <w:p w14:paraId="4D69B9AF" w14:textId="77777777" w:rsidR="00D436A3" w:rsidRDefault="00D436A3" w:rsidP="00635F1D">
      <w:pPr>
        <w:rPr>
          <w:rFonts w:ascii="Arial" w:hAnsi="Arial" w:cs="Arial"/>
          <w:b/>
          <w:sz w:val="20"/>
          <w:szCs w:val="20"/>
          <w:lang w:val="en-GB" w:eastAsia="en-US"/>
        </w:rPr>
      </w:pPr>
      <w:r w:rsidRPr="00662DE5">
        <w:rPr>
          <w:rFonts w:ascii="Arial" w:hAnsi="Arial" w:cs="Arial"/>
          <w:b/>
          <w:sz w:val="20"/>
          <w:szCs w:val="20"/>
          <w:lang w:val="en-GB" w:eastAsia="en-US"/>
        </w:rPr>
        <w:t xml:space="preserve">Observation </w:t>
      </w:r>
      <w:r>
        <w:rPr>
          <w:rFonts w:ascii="Arial" w:hAnsi="Arial" w:cs="Arial"/>
          <w:b/>
          <w:bCs/>
          <w:sz w:val="20"/>
          <w:szCs w:val="20"/>
          <w:lang w:val="en-GB" w:eastAsia="en-US"/>
        </w:rPr>
        <w:t>7</w:t>
      </w:r>
      <w:r w:rsidRPr="00662DE5">
        <w:rPr>
          <w:rFonts w:ascii="Arial" w:hAnsi="Arial" w:cs="Arial"/>
          <w:b/>
          <w:sz w:val="20"/>
          <w:szCs w:val="20"/>
          <w:lang w:val="en-GB" w:eastAsia="en-US"/>
        </w:rPr>
        <w:t xml:space="preserve">: The propagation channel for ATG UL/DL is quite close to AWGN regarding very strong LOS path and almost zero delay spread and Doppler spread. </w:t>
      </w:r>
    </w:p>
    <w:p w14:paraId="41183293" w14:textId="77777777" w:rsidR="00D436A3" w:rsidRPr="00662DE5" w:rsidRDefault="00D436A3" w:rsidP="00D436A3">
      <w:pPr>
        <w:rPr>
          <w:rFonts w:ascii="Arial" w:hAnsi="Arial" w:cs="Arial"/>
          <w:b/>
          <w:sz w:val="20"/>
          <w:szCs w:val="20"/>
          <w:lang w:val="en-GB" w:eastAsia="en-US"/>
        </w:rPr>
      </w:pPr>
      <w:r>
        <w:rPr>
          <w:rFonts w:ascii="Arial" w:hAnsi="Arial" w:cs="Arial"/>
          <w:b/>
          <w:bCs/>
          <w:sz w:val="20"/>
          <w:szCs w:val="20"/>
          <w:lang w:val="en-GB" w:eastAsia="en-US"/>
        </w:rPr>
        <w:t>Proposal</w:t>
      </w:r>
      <w:r w:rsidRPr="00356B19">
        <w:rPr>
          <w:rFonts w:ascii="Arial" w:hAnsi="Arial" w:cs="Arial"/>
          <w:b/>
          <w:bCs/>
          <w:sz w:val="20"/>
          <w:szCs w:val="20"/>
          <w:lang w:val="en-GB" w:eastAsia="en-US"/>
        </w:rPr>
        <w:t xml:space="preserve"> </w:t>
      </w:r>
      <w:r>
        <w:rPr>
          <w:rFonts w:ascii="Arial" w:hAnsi="Arial" w:cs="Arial"/>
          <w:b/>
          <w:bCs/>
          <w:sz w:val="20"/>
          <w:szCs w:val="20"/>
          <w:lang w:val="en-GB" w:eastAsia="en-US"/>
        </w:rPr>
        <w:t>5</w:t>
      </w:r>
      <w:r w:rsidRPr="00356B19">
        <w:rPr>
          <w:rFonts w:ascii="Arial" w:hAnsi="Arial" w:cs="Arial"/>
          <w:b/>
          <w:bCs/>
          <w:sz w:val="20"/>
          <w:szCs w:val="20"/>
          <w:lang w:val="en-GB" w:eastAsia="en-US"/>
        </w:rPr>
        <w:t xml:space="preserve">: </w:t>
      </w:r>
      <w:r>
        <w:rPr>
          <w:rFonts w:ascii="Arial" w:hAnsi="Arial" w:cs="Arial"/>
          <w:b/>
          <w:bCs/>
          <w:sz w:val="20"/>
          <w:szCs w:val="20"/>
          <w:lang w:val="en-GB" w:eastAsia="en-US"/>
        </w:rPr>
        <w:t>Use AWGN + Doppler shift as channel model for ATG demodulation requirements, and the value of Doppler shift depends on the agreement of ATG UE capability on pre-compensation on frequency error</w:t>
      </w:r>
      <w:r w:rsidRPr="00356B19">
        <w:rPr>
          <w:rFonts w:ascii="Arial" w:hAnsi="Arial" w:cs="Arial"/>
          <w:b/>
          <w:bCs/>
          <w:sz w:val="20"/>
          <w:szCs w:val="20"/>
          <w:lang w:val="en-GB" w:eastAsia="en-US"/>
        </w:rPr>
        <w:t xml:space="preserve">.  </w:t>
      </w:r>
    </w:p>
    <w:p w14:paraId="0A0689FD" w14:textId="6DAEF4B5" w:rsidR="00635F1D" w:rsidRPr="00662DE5" w:rsidRDefault="00D436A3" w:rsidP="00635F1D">
      <w:pPr>
        <w:rPr>
          <w:rFonts w:ascii="Arial" w:hAnsi="Arial" w:cs="Arial"/>
          <w:b/>
          <w:sz w:val="20"/>
          <w:szCs w:val="20"/>
          <w:lang w:val="en-GB" w:eastAsia="en-US"/>
        </w:rPr>
      </w:pPr>
      <w:r>
        <w:rPr>
          <w:rFonts w:ascii="Arial" w:hAnsi="Arial" w:cs="Arial"/>
          <w:b/>
          <w:bCs/>
          <w:sz w:val="20"/>
          <w:szCs w:val="20"/>
        </w:rPr>
        <w:t>Proposal 6</w:t>
      </w:r>
      <w:r w:rsidRPr="00662DE5">
        <w:rPr>
          <w:rFonts w:ascii="Arial" w:hAnsi="Arial" w:cs="Arial"/>
          <w:b/>
          <w:bCs/>
          <w:sz w:val="20"/>
          <w:szCs w:val="20"/>
        </w:rPr>
        <w:t xml:space="preserve">: </w:t>
      </w:r>
      <w:r>
        <w:rPr>
          <w:rFonts w:ascii="Arial" w:hAnsi="Arial" w:cs="Arial"/>
          <w:b/>
          <w:bCs/>
          <w:sz w:val="20"/>
          <w:szCs w:val="20"/>
        </w:rPr>
        <w:t>Do not consider TDD pattern impact in ATG demodulation requirements because it is not relevant to receiver demodulation algorithm</w:t>
      </w:r>
      <w:r w:rsidRPr="00662DE5">
        <w:rPr>
          <w:rFonts w:ascii="Arial" w:hAnsi="Arial" w:cs="Arial"/>
          <w:b/>
          <w:bCs/>
          <w:sz w:val="20"/>
          <w:szCs w:val="20"/>
        </w:rPr>
        <w:t xml:space="preserve">.  </w:t>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DDA0931" w14:textId="10B7BD91" w:rsidR="001F7964" w:rsidRPr="00662DE5" w:rsidRDefault="002338CD" w:rsidP="00F20E27">
      <w:pPr>
        <w:ind w:left="720" w:hanging="720"/>
        <w:rPr>
          <w:sz w:val="20"/>
          <w:szCs w:val="20"/>
        </w:rPr>
      </w:pPr>
      <w:r w:rsidRPr="00662DE5">
        <w:rPr>
          <w:sz w:val="20"/>
          <w:szCs w:val="20"/>
        </w:rPr>
        <w:t>[1]</w:t>
      </w:r>
      <w:r w:rsidRPr="00662DE5">
        <w:rPr>
          <w:sz w:val="20"/>
          <w:szCs w:val="20"/>
        </w:rPr>
        <w:tab/>
      </w:r>
      <w:r w:rsidR="00311235" w:rsidRPr="00662DE5">
        <w:rPr>
          <w:sz w:val="20"/>
          <w:szCs w:val="20"/>
        </w:rPr>
        <w:t>RP-</w:t>
      </w:r>
      <w:r w:rsidR="00AA2BBB" w:rsidRPr="00662DE5">
        <w:rPr>
          <w:sz w:val="20"/>
          <w:szCs w:val="20"/>
        </w:rPr>
        <w:t>221369, Revised</w:t>
      </w:r>
      <w:r w:rsidR="00A064FA" w:rsidRPr="00662DE5">
        <w:rPr>
          <w:sz w:val="20"/>
          <w:szCs w:val="20"/>
        </w:rPr>
        <w:t xml:space="preserve"> WID on Air-to-ground network for NR, CMCC</w:t>
      </w:r>
    </w:p>
    <w:p w14:paraId="1C89B0CB" w14:textId="11D35E7D" w:rsidR="00436327" w:rsidRDefault="002268DA" w:rsidP="00635F1D">
      <w:pPr>
        <w:ind w:left="720" w:hanging="720"/>
        <w:rPr>
          <w:sz w:val="20"/>
          <w:szCs w:val="20"/>
        </w:rPr>
      </w:pPr>
      <w:r w:rsidRPr="00662DE5">
        <w:rPr>
          <w:sz w:val="20"/>
          <w:szCs w:val="20"/>
        </w:rPr>
        <w:t>[2]</w:t>
      </w:r>
      <w:r w:rsidRPr="00662DE5">
        <w:rPr>
          <w:sz w:val="20"/>
          <w:szCs w:val="20"/>
        </w:rPr>
        <w:tab/>
      </w:r>
      <w:r w:rsidR="00436327">
        <w:rPr>
          <w:sz w:val="20"/>
          <w:szCs w:val="20"/>
        </w:rPr>
        <w:t xml:space="preserve">R4-2220542, </w:t>
      </w:r>
      <w:r w:rsidR="00DB3D12" w:rsidRPr="00DB3D12">
        <w:rPr>
          <w:sz w:val="20"/>
          <w:szCs w:val="20"/>
        </w:rPr>
        <w:t>WF on ATG co-existence evaluation</w:t>
      </w:r>
      <w:r w:rsidR="00DB3D12">
        <w:rPr>
          <w:sz w:val="20"/>
          <w:szCs w:val="20"/>
        </w:rPr>
        <w:t>, CMCC</w:t>
      </w:r>
      <w:r w:rsidR="00DB3D12" w:rsidRPr="00DB3D12" w:rsidDel="00436327">
        <w:rPr>
          <w:sz w:val="20"/>
          <w:szCs w:val="20"/>
        </w:rPr>
        <w:t xml:space="preserve"> </w:t>
      </w:r>
    </w:p>
    <w:p w14:paraId="63F15351" w14:textId="237E6B7B" w:rsidR="001F2055" w:rsidRDefault="001F2055" w:rsidP="00635F1D">
      <w:pPr>
        <w:ind w:left="720" w:hanging="720"/>
        <w:rPr>
          <w:sz w:val="20"/>
          <w:szCs w:val="20"/>
        </w:rPr>
      </w:pPr>
      <w:r>
        <w:rPr>
          <w:sz w:val="20"/>
          <w:szCs w:val="20"/>
        </w:rPr>
        <w:t>[3]</w:t>
      </w:r>
      <w:r>
        <w:rPr>
          <w:sz w:val="20"/>
          <w:szCs w:val="20"/>
        </w:rPr>
        <w:tab/>
        <w:t>R4-</w:t>
      </w:r>
      <w:r w:rsidR="005C54DE">
        <w:rPr>
          <w:sz w:val="20"/>
          <w:szCs w:val="20"/>
        </w:rPr>
        <w:t xml:space="preserve">2217504, </w:t>
      </w:r>
      <w:r w:rsidR="002547B2">
        <w:rPr>
          <w:sz w:val="20"/>
          <w:szCs w:val="20"/>
        </w:rPr>
        <w:t xml:space="preserve">TP for </w:t>
      </w:r>
      <w:r w:rsidR="00377423">
        <w:rPr>
          <w:sz w:val="20"/>
          <w:szCs w:val="20"/>
        </w:rPr>
        <w:t>TR</w:t>
      </w:r>
      <w:r w:rsidR="002547B2">
        <w:rPr>
          <w:sz w:val="20"/>
          <w:szCs w:val="20"/>
        </w:rPr>
        <w:t>38.</w:t>
      </w:r>
      <w:r w:rsidR="00377423">
        <w:rPr>
          <w:sz w:val="20"/>
          <w:szCs w:val="20"/>
        </w:rPr>
        <w:t>876, Huawei</w:t>
      </w:r>
      <w:r w:rsidR="00A321CC">
        <w:rPr>
          <w:sz w:val="20"/>
          <w:szCs w:val="20"/>
        </w:rPr>
        <w:t xml:space="preserve">, </w:t>
      </w:r>
      <w:proofErr w:type="spellStart"/>
      <w:r w:rsidR="00A321CC">
        <w:rPr>
          <w:sz w:val="20"/>
          <w:szCs w:val="20"/>
        </w:rPr>
        <w:t>HiSilicon</w:t>
      </w:r>
      <w:proofErr w:type="spellEnd"/>
    </w:p>
    <w:p w14:paraId="612FD29D" w14:textId="1604B49F" w:rsidR="00B01E02" w:rsidRDefault="00B01E02" w:rsidP="00635F1D">
      <w:pPr>
        <w:ind w:left="720" w:hanging="720"/>
        <w:rPr>
          <w:sz w:val="20"/>
          <w:szCs w:val="20"/>
        </w:rPr>
      </w:pPr>
      <w:r>
        <w:rPr>
          <w:sz w:val="20"/>
          <w:szCs w:val="20"/>
        </w:rPr>
        <w:t>[4]</w:t>
      </w:r>
      <w:r>
        <w:rPr>
          <w:sz w:val="20"/>
          <w:szCs w:val="20"/>
        </w:rPr>
        <w:tab/>
        <w:t xml:space="preserve">R4-2214461, </w:t>
      </w:r>
      <w:r w:rsidR="006301B6">
        <w:rPr>
          <w:sz w:val="20"/>
          <w:szCs w:val="20"/>
        </w:rPr>
        <w:t>WF for ATG BS RF requirement, ZTE</w:t>
      </w:r>
    </w:p>
    <w:p w14:paraId="0A97425C" w14:textId="1CBEB3BF" w:rsidR="00744D48" w:rsidRDefault="00744D48" w:rsidP="00635F1D">
      <w:pPr>
        <w:ind w:left="720" w:hanging="720"/>
        <w:rPr>
          <w:sz w:val="20"/>
          <w:szCs w:val="20"/>
        </w:rPr>
      </w:pPr>
      <w:r>
        <w:rPr>
          <w:sz w:val="20"/>
          <w:szCs w:val="20"/>
        </w:rPr>
        <w:t>[5]</w:t>
      </w:r>
      <w:r>
        <w:rPr>
          <w:sz w:val="20"/>
          <w:szCs w:val="20"/>
        </w:rPr>
        <w:tab/>
        <w:t xml:space="preserve">R4-2214347, </w:t>
      </w:r>
      <w:r w:rsidR="00D44468">
        <w:rPr>
          <w:sz w:val="20"/>
          <w:szCs w:val="20"/>
        </w:rPr>
        <w:t>WF on NR ATG RRM, CMCC</w:t>
      </w:r>
    </w:p>
    <w:p w14:paraId="2BCE5A3B" w14:textId="7170AC84" w:rsidR="009876BB" w:rsidRDefault="009876BB" w:rsidP="00635F1D">
      <w:pPr>
        <w:ind w:left="720" w:hanging="720"/>
        <w:rPr>
          <w:sz w:val="20"/>
          <w:szCs w:val="20"/>
        </w:rPr>
      </w:pPr>
      <w:r>
        <w:rPr>
          <w:sz w:val="20"/>
          <w:szCs w:val="20"/>
        </w:rPr>
        <w:t>[</w:t>
      </w:r>
      <w:r w:rsidR="00744D48">
        <w:rPr>
          <w:sz w:val="20"/>
          <w:szCs w:val="20"/>
        </w:rPr>
        <w:t>6</w:t>
      </w:r>
      <w:r>
        <w:rPr>
          <w:sz w:val="20"/>
          <w:szCs w:val="20"/>
        </w:rPr>
        <w:t>]</w:t>
      </w:r>
      <w:r>
        <w:rPr>
          <w:sz w:val="20"/>
          <w:szCs w:val="20"/>
        </w:rPr>
        <w:tab/>
        <w:t xml:space="preserve">R4-2217265, </w:t>
      </w:r>
      <w:r w:rsidR="002719FB" w:rsidRPr="002719FB">
        <w:rPr>
          <w:sz w:val="20"/>
          <w:szCs w:val="20"/>
        </w:rPr>
        <w:t>WF on NR ATG RRM core requirements</w:t>
      </w:r>
      <w:r w:rsidR="002719FB">
        <w:rPr>
          <w:sz w:val="20"/>
          <w:szCs w:val="20"/>
        </w:rPr>
        <w:t>, CMCC</w:t>
      </w:r>
    </w:p>
    <w:p w14:paraId="1080436B" w14:textId="6E3D1211" w:rsidR="002050E4" w:rsidRDefault="002050E4" w:rsidP="00635F1D">
      <w:pPr>
        <w:ind w:left="720" w:hanging="720"/>
        <w:rPr>
          <w:sz w:val="20"/>
          <w:szCs w:val="20"/>
        </w:rPr>
      </w:pPr>
      <w:r>
        <w:rPr>
          <w:sz w:val="20"/>
          <w:szCs w:val="20"/>
        </w:rPr>
        <w:t>[7]</w:t>
      </w:r>
      <w:r>
        <w:rPr>
          <w:sz w:val="20"/>
          <w:szCs w:val="20"/>
        </w:rPr>
        <w:tab/>
        <w:t>R4-</w:t>
      </w:r>
      <w:r w:rsidR="00CC3DB1">
        <w:rPr>
          <w:sz w:val="20"/>
          <w:szCs w:val="20"/>
        </w:rPr>
        <w:t xml:space="preserve">2217738, </w:t>
      </w:r>
      <w:r w:rsidR="0073552C" w:rsidRPr="0073552C">
        <w:rPr>
          <w:sz w:val="20"/>
          <w:szCs w:val="20"/>
        </w:rPr>
        <w:t>WF on ATG terminal RF requirement</w:t>
      </w:r>
      <w:r w:rsidR="0073552C">
        <w:rPr>
          <w:sz w:val="20"/>
          <w:szCs w:val="20"/>
        </w:rPr>
        <w:t xml:space="preserve">, </w:t>
      </w:r>
      <w:r w:rsidR="006C1921">
        <w:rPr>
          <w:sz w:val="20"/>
          <w:szCs w:val="20"/>
        </w:rPr>
        <w:t xml:space="preserve">Huawei, </w:t>
      </w:r>
      <w:proofErr w:type="spellStart"/>
      <w:r w:rsidR="006C1921">
        <w:rPr>
          <w:sz w:val="20"/>
          <w:szCs w:val="20"/>
        </w:rPr>
        <w:t>Hisilicon</w:t>
      </w:r>
      <w:proofErr w:type="spellEnd"/>
    </w:p>
    <w:p w14:paraId="0B8F3998" w14:textId="68497721" w:rsidR="002719FB" w:rsidRDefault="002719FB" w:rsidP="00635F1D">
      <w:pPr>
        <w:ind w:left="720" w:hanging="720"/>
        <w:rPr>
          <w:sz w:val="20"/>
          <w:szCs w:val="20"/>
        </w:rPr>
      </w:pPr>
      <w:r>
        <w:rPr>
          <w:sz w:val="20"/>
          <w:szCs w:val="20"/>
        </w:rPr>
        <w:t>[</w:t>
      </w:r>
      <w:r w:rsidR="002050E4">
        <w:rPr>
          <w:sz w:val="20"/>
          <w:szCs w:val="20"/>
        </w:rPr>
        <w:t>8</w:t>
      </w:r>
      <w:r>
        <w:rPr>
          <w:sz w:val="20"/>
          <w:szCs w:val="20"/>
        </w:rPr>
        <w:t>]</w:t>
      </w:r>
      <w:r>
        <w:rPr>
          <w:sz w:val="20"/>
          <w:szCs w:val="20"/>
        </w:rPr>
        <w:tab/>
      </w:r>
      <w:r w:rsidR="005632D2">
        <w:rPr>
          <w:sz w:val="20"/>
          <w:szCs w:val="20"/>
        </w:rPr>
        <w:t xml:space="preserve">R4-2220826, </w:t>
      </w:r>
      <w:r w:rsidR="0086404D" w:rsidRPr="0086404D">
        <w:rPr>
          <w:sz w:val="20"/>
          <w:szCs w:val="20"/>
        </w:rPr>
        <w:t>TP for TR 38.876: frequency error</w:t>
      </w:r>
      <w:r w:rsidR="0086404D">
        <w:rPr>
          <w:sz w:val="20"/>
          <w:szCs w:val="20"/>
        </w:rPr>
        <w:t>, Apple</w:t>
      </w:r>
    </w:p>
    <w:p w14:paraId="33A4D5B9" w14:textId="68E7FFFA" w:rsidR="00D4775D" w:rsidRDefault="00D4775D" w:rsidP="00635F1D">
      <w:pPr>
        <w:ind w:left="720" w:hanging="720"/>
        <w:rPr>
          <w:sz w:val="20"/>
          <w:szCs w:val="20"/>
        </w:rPr>
      </w:pPr>
      <w:r>
        <w:rPr>
          <w:sz w:val="20"/>
          <w:szCs w:val="20"/>
        </w:rPr>
        <w:t>[9]</w:t>
      </w:r>
      <w:r>
        <w:rPr>
          <w:sz w:val="20"/>
          <w:szCs w:val="20"/>
        </w:rPr>
        <w:tab/>
        <w:t xml:space="preserve">R4-2210361, </w:t>
      </w:r>
      <w:r w:rsidR="0054692D">
        <w:rPr>
          <w:sz w:val="20"/>
          <w:szCs w:val="20"/>
        </w:rPr>
        <w:t>WF on NR ATG RRM, CMCC</w:t>
      </w:r>
    </w:p>
    <w:p w14:paraId="4F9F3CDE" w14:textId="13CC0F79" w:rsidR="004F178A" w:rsidRDefault="004F178A" w:rsidP="00635F1D">
      <w:pPr>
        <w:ind w:left="720" w:hanging="720"/>
        <w:rPr>
          <w:sz w:val="20"/>
          <w:szCs w:val="20"/>
        </w:rPr>
      </w:pPr>
      <w:r w:rsidRPr="0093306A">
        <w:rPr>
          <w:sz w:val="20"/>
          <w:szCs w:val="20"/>
        </w:rPr>
        <w:t>[10]</w:t>
      </w:r>
      <w:r w:rsidRPr="0093306A">
        <w:rPr>
          <w:sz w:val="20"/>
          <w:szCs w:val="20"/>
        </w:rPr>
        <w:tab/>
        <w:t>R4-23</w:t>
      </w:r>
      <w:r w:rsidR="0093306A" w:rsidRPr="0093306A">
        <w:rPr>
          <w:sz w:val="20"/>
          <w:szCs w:val="20"/>
        </w:rPr>
        <w:t>01931</w:t>
      </w:r>
      <w:r w:rsidRPr="0093306A">
        <w:rPr>
          <w:sz w:val="20"/>
          <w:szCs w:val="20"/>
        </w:rPr>
        <w:t>,</w:t>
      </w:r>
      <w:r>
        <w:rPr>
          <w:sz w:val="20"/>
          <w:szCs w:val="20"/>
        </w:rPr>
        <w:t xml:space="preserve"> </w:t>
      </w:r>
      <w:r w:rsidR="0093306A" w:rsidRPr="0093306A">
        <w:rPr>
          <w:sz w:val="20"/>
          <w:szCs w:val="20"/>
        </w:rPr>
        <w:t>On large TDD cells and other timing requirements</w:t>
      </w:r>
      <w:r w:rsidR="0093306A">
        <w:rPr>
          <w:sz w:val="20"/>
          <w:szCs w:val="20"/>
        </w:rPr>
        <w:t>, Ericsson</w:t>
      </w:r>
    </w:p>
    <w:p w14:paraId="627A6A95" w14:textId="7F06F6E7" w:rsidR="00F111D4" w:rsidRDefault="00F111D4" w:rsidP="00635F1D">
      <w:pPr>
        <w:ind w:left="720" w:hanging="720"/>
        <w:rPr>
          <w:sz w:val="20"/>
          <w:szCs w:val="20"/>
        </w:rPr>
      </w:pPr>
      <w:r w:rsidRPr="00A3370D">
        <w:rPr>
          <w:sz w:val="20"/>
          <w:szCs w:val="20"/>
        </w:rPr>
        <w:t>[11]</w:t>
      </w:r>
      <w:r w:rsidRPr="00A3370D">
        <w:rPr>
          <w:sz w:val="20"/>
          <w:szCs w:val="20"/>
        </w:rPr>
        <w:tab/>
        <w:t>R4-23</w:t>
      </w:r>
      <w:r w:rsidR="00A3370D" w:rsidRPr="00A3370D">
        <w:rPr>
          <w:sz w:val="20"/>
          <w:szCs w:val="20"/>
        </w:rPr>
        <w:t>01032</w:t>
      </w:r>
      <w:r w:rsidRPr="00A3370D">
        <w:rPr>
          <w:sz w:val="20"/>
          <w:szCs w:val="20"/>
        </w:rPr>
        <w:t xml:space="preserve">, </w:t>
      </w:r>
      <w:r w:rsidR="00225D3F" w:rsidRPr="00A3370D">
        <w:rPr>
          <w:sz w:val="20"/>
          <w:szCs w:val="20"/>
        </w:rPr>
        <w:t>Discussion on ATG BS demodulation requirements, Ericsson</w:t>
      </w:r>
    </w:p>
    <w:p w14:paraId="7AE1317B" w14:textId="10BC22A4" w:rsidR="00C55B64" w:rsidRPr="00662DE5" w:rsidRDefault="00E7791B" w:rsidP="00635F1D">
      <w:pPr>
        <w:ind w:left="720" w:hanging="720"/>
        <w:rPr>
          <w:sz w:val="20"/>
          <w:szCs w:val="20"/>
        </w:rPr>
      </w:pPr>
      <w:r w:rsidRPr="00662DE5">
        <w:rPr>
          <w:sz w:val="20"/>
          <w:szCs w:val="20"/>
        </w:rPr>
        <w:tab/>
      </w:r>
    </w:p>
    <w:p w14:paraId="1C33217A" w14:textId="5CCE8C17" w:rsidR="00E7791B" w:rsidRPr="00662DE5" w:rsidRDefault="0010270C" w:rsidP="00F20E27">
      <w:pPr>
        <w:ind w:left="720" w:hanging="720"/>
        <w:rPr>
          <w:sz w:val="20"/>
          <w:szCs w:val="20"/>
        </w:rPr>
      </w:pPr>
      <w:r w:rsidRPr="00662DE5">
        <w:rPr>
          <w:sz w:val="20"/>
          <w:szCs w:val="20"/>
        </w:rPr>
        <w:t xml:space="preserve"> </w:t>
      </w:r>
    </w:p>
    <w:sectPr w:rsidR="00E7791B"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Light">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A3273"/>
    <w:multiLevelType w:val="hybridMultilevel"/>
    <w:tmpl w:val="7C4CF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E0BCB"/>
    <w:multiLevelType w:val="hybridMultilevel"/>
    <w:tmpl w:val="F53231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41B75"/>
    <w:multiLevelType w:val="multilevel"/>
    <w:tmpl w:val="3808F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DC66DA3"/>
    <w:multiLevelType w:val="hybridMultilevel"/>
    <w:tmpl w:val="A258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E6668"/>
    <w:multiLevelType w:val="hybridMultilevel"/>
    <w:tmpl w:val="C9EC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16599"/>
    <w:multiLevelType w:val="hybridMultilevel"/>
    <w:tmpl w:val="AC829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740878"/>
    <w:multiLevelType w:val="hybridMultilevel"/>
    <w:tmpl w:val="367E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62513F"/>
    <w:multiLevelType w:val="hybridMultilevel"/>
    <w:tmpl w:val="355EB05E"/>
    <w:lvl w:ilvl="0" w:tplc="0409000F">
      <w:start w:val="1"/>
      <w:numFmt w:val="decimal"/>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7" w15:restartNumberingAfterBreak="0">
    <w:nsid w:val="3DAD514C"/>
    <w:multiLevelType w:val="hybridMultilevel"/>
    <w:tmpl w:val="099CE1A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1A0848"/>
    <w:multiLevelType w:val="hybridMultilevel"/>
    <w:tmpl w:val="24B47AF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3B76BF"/>
    <w:multiLevelType w:val="hybridMultilevel"/>
    <w:tmpl w:val="ACACF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382593"/>
    <w:multiLevelType w:val="multilevel"/>
    <w:tmpl w:val="662C45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F33FA1"/>
    <w:multiLevelType w:val="hybridMultilevel"/>
    <w:tmpl w:val="6C989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55825"/>
    <w:multiLevelType w:val="multilevel"/>
    <w:tmpl w:val="B9EAEB0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EA0CB6"/>
    <w:multiLevelType w:val="hybridMultilevel"/>
    <w:tmpl w:val="AFE0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27"/>
  </w:num>
  <w:num w:numId="2" w16cid:durableId="1833521762">
    <w:abstractNumId w:val="37"/>
  </w:num>
  <w:num w:numId="3" w16cid:durableId="1000931442">
    <w:abstractNumId w:val="15"/>
  </w:num>
  <w:num w:numId="4" w16cid:durableId="1350598418">
    <w:abstractNumId w:val="23"/>
  </w:num>
  <w:num w:numId="5" w16cid:durableId="552816292">
    <w:abstractNumId w:val="10"/>
  </w:num>
  <w:num w:numId="6" w16cid:durableId="789974493">
    <w:abstractNumId w:val="13"/>
  </w:num>
  <w:num w:numId="7" w16cid:durableId="1584752520">
    <w:abstractNumId w:val="26"/>
  </w:num>
  <w:num w:numId="8" w16cid:durableId="1025328668">
    <w:abstractNumId w:val="14"/>
  </w:num>
  <w:num w:numId="9" w16cid:durableId="614098731">
    <w:abstractNumId w:val="0"/>
  </w:num>
  <w:num w:numId="10" w16cid:durableId="1060255050">
    <w:abstractNumId w:val="35"/>
  </w:num>
  <w:num w:numId="11" w16cid:durableId="669214870">
    <w:abstractNumId w:val="11"/>
  </w:num>
  <w:num w:numId="12" w16cid:durableId="1084259082">
    <w:abstractNumId w:val="6"/>
  </w:num>
  <w:num w:numId="13" w16cid:durableId="953902370">
    <w:abstractNumId w:val="36"/>
  </w:num>
  <w:num w:numId="14" w16cid:durableId="1545093441">
    <w:abstractNumId w:val="9"/>
  </w:num>
  <w:num w:numId="15" w16cid:durableId="1342733535">
    <w:abstractNumId w:val="4"/>
  </w:num>
  <w:num w:numId="16" w16cid:durableId="1880127111">
    <w:abstractNumId w:val="32"/>
  </w:num>
  <w:num w:numId="17" w16cid:durableId="2091152004">
    <w:abstractNumId w:val="21"/>
  </w:num>
  <w:num w:numId="18" w16cid:durableId="521361215">
    <w:abstractNumId w:val="2"/>
  </w:num>
  <w:num w:numId="19" w16cid:durableId="1650473083">
    <w:abstractNumId w:val="5"/>
  </w:num>
  <w:num w:numId="20" w16cid:durableId="2028751811">
    <w:abstractNumId w:val="29"/>
  </w:num>
  <w:num w:numId="21" w16cid:durableId="1396005019">
    <w:abstractNumId w:val="31"/>
  </w:num>
  <w:num w:numId="22" w16cid:durableId="2067991773">
    <w:abstractNumId w:val="36"/>
  </w:num>
  <w:num w:numId="23" w16cid:durableId="538904039">
    <w:abstractNumId w:val="24"/>
  </w:num>
  <w:num w:numId="24" w16cid:durableId="1929654137">
    <w:abstractNumId w:val="20"/>
  </w:num>
  <w:num w:numId="25" w16cid:durableId="1693796267">
    <w:abstractNumId w:val="25"/>
  </w:num>
  <w:num w:numId="26" w16cid:durableId="249848073">
    <w:abstractNumId w:val="3"/>
  </w:num>
  <w:num w:numId="27" w16cid:durableId="387266323">
    <w:abstractNumId w:val="17"/>
  </w:num>
  <w:num w:numId="28" w16cid:durableId="1619679734">
    <w:abstractNumId w:val="16"/>
  </w:num>
  <w:num w:numId="29" w16cid:durableId="2024353154">
    <w:abstractNumId w:val="28"/>
  </w:num>
  <w:num w:numId="30" w16cid:durableId="782921050">
    <w:abstractNumId w:val="18"/>
  </w:num>
  <w:num w:numId="31" w16cid:durableId="759761593">
    <w:abstractNumId w:val="28"/>
  </w:num>
  <w:num w:numId="32" w16cid:durableId="485557536">
    <w:abstractNumId w:val="22"/>
  </w:num>
  <w:num w:numId="33" w16cid:durableId="656691214">
    <w:abstractNumId w:val="8"/>
  </w:num>
  <w:num w:numId="34" w16cid:durableId="1765834177">
    <w:abstractNumId w:val="7"/>
  </w:num>
  <w:num w:numId="35" w16cid:durableId="1599480302">
    <w:abstractNumId w:val="12"/>
  </w:num>
  <w:num w:numId="36" w16cid:durableId="1439594145">
    <w:abstractNumId w:val="34"/>
  </w:num>
  <w:num w:numId="37" w16cid:durableId="233052196">
    <w:abstractNumId w:val="30"/>
  </w:num>
  <w:num w:numId="38" w16cid:durableId="1763137174">
    <w:abstractNumId w:val="1"/>
  </w:num>
  <w:num w:numId="39" w16cid:durableId="1168054815">
    <w:abstractNumId w:val="19"/>
  </w:num>
  <w:num w:numId="40" w16cid:durableId="1835994218">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A337A"/>
    <w:rsid w:val="000000C6"/>
    <w:rsid w:val="00000679"/>
    <w:rsid w:val="00000C4E"/>
    <w:rsid w:val="00001B15"/>
    <w:rsid w:val="000048C5"/>
    <w:rsid w:val="00004A1A"/>
    <w:rsid w:val="00004F5B"/>
    <w:rsid w:val="00005805"/>
    <w:rsid w:val="00007090"/>
    <w:rsid w:val="00007103"/>
    <w:rsid w:val="00007CFE"/>
    <w:rsid w:val="0001044D"/>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314E"/>
    <w:rsid w:val="00034736"/>
    <w:rsid w:val="00034D23"/>
    <w:rsid w:val="000375CC"/>
    <w:rsid w:val="00040DBE"/>
    <w:rsid w:val="00041FFC"/>
    <w:rsid w:val="00042E42"/>
    <w:rsid w:val="00042EDF"/>
    <w:rsid w:val="00044498"/>
    <w:rsid w:val="00044B72"/>
    <w:rsid w:val="00046623"/>
    <w:rsid w:val="0004682C"/>
    <w:rsid w:val="00046C0B"/>
    <w:rsid w:val="0005045F"/>
    <w:rsid w:val="000517A3"/>
    <w:rsid w:val="00051B3B"/>
    <w:rsid w:val="00051F39"/>
    <w:rsid w:val="0005279C"/>
    <w:rsid w:val="000533DD"/>
    <w:rsid w:val="00053CE5"/>
    <w:rsid w:val="00055136"/>
    <w:rsid w:val="000554F8"/>
    <w:rsid w:val="00056641"/>
    <w:rsid w:val="00056852"/>
    <w:rsid w:val="00060EA3"/>
    <w:rsid w:val="00063E39"/>
    <w:rsid w:val="00064283"/>
    <w:rsid w:val="000647E5"/>
    <w:rsid w:val="000648FD"/>
    <w:rsid w:val="00065199"/>
    <w:rsid w:val="00065697"/>
    <w:rsid w:val="0007139E"/>
    <w:rsid w:val="00071A8E"/>
    <w:rsid w:val="000721C7"/>
    <w:rsid w:val="00072A6E"/>
    <w:rsid w:val="00072DD9"/>
    <w:rsid w:val="000747A6"/>
    <w:rsid w:val="0007545A"/>
    <w:rsid w:val="000762E4"/>
    <w:rsid w:val="0008128B"/>
    <w:rsid w:val="0008273E"/>
    <w:rsid w:val="00083DED"/>
    <w:rsid w:val="00084EAF"/>
    <w:rsid w:val="000856D1"/>
    <w:rsid w:val="000861D5"/>
    <w:rsid w:val="00090B71"/>
    <w:rsid w:val="000917AF"/>
    <w:rsid w:val="00091AAE"/>
    <w:rsid w:val="00092B08"/>
    <w:rsid w:val="00093667"/>
    <w:rsid w:val="00094D53"/>
    <w:rsid w:val="00096075"/>
    <w:rsid w:val="000A15E2"/>
    <w:rsid w:val="000A233A"/>
    <w:rsid w:val="000A2B47"/>
    <w:rsid w:val="000A2E4B"/>
    <w:rsid w:val="000A383E"/>
    <w:rsid w:val="000A466E"/>
    <w:rsid w:val="000A4DF4"/>
    <w:rsid w:val="000A51CF"/>
    <w:rsid w:val="000B04CF"/>
    <w:rsid w:val="000B0756"/>
    <w:rsid w:val="000B0D9F"/>
    <w:rsid w:val="000B18D7"/>
    <w:rsid w:val="000B46C3"/>
    <w:rsid w:val="000B4C5B"/>
    <w:rsid w:val="000B51FD"/>
    <w:rsid w:val="000B5E28"/>
    <w:rsid w:val="000B6EE3"/>
    <w:rsid w:val="000B7A4C"/>
    <w:rsid w:val="000C12ED"/>
    <w:rsid w:val="000C3F89"/>
    <w:rsid w:val="000C4D16"/>
    <w:rsid w:val="000C4E13"/>
    <w:rsid w:val="000C51D3"/>
    <w:rsid w:val="000D0670"/>
    <w:rsid w:val="000D08BB"/>
    <w:rsid w:val="000D0C28"/>
    <w:rsid w:val="000D1287"/>
    <w:rsid w:val="000D1677"/>
    <w:rsid w:val="000D3382"/>
    <w:rsid w:val="000D37F4"/>
    <w:rsid w:val="000D4D1B"/>
    <w:rsid w:val="000D4E4C"/>
    <w:rsid w:val="000D59C0"/>
    <w:rsid w:val="000D5AF1"/>
    <w:rsid w:val="000D5FAB"/>
    <w:rsid w:val="000D6627"/>
    <w:rsid w:val="000D776A"/>
    <w:rsid w:val="000D7852"/>
    <w:rsid w:val="000E2606"/>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52D4"/>
    <w:rsid w:val="00106714"/>
    <w:rsid w:val="001073F8"/>
    <w:rsid w:val="00107501"/>
    <w:rsid w:val="00107829"/>
    <w:rsid w:val="0011007D"/>
    <w:rsid w:val="00110E65"/>
    <w:rsid w:val="001138AE"/>
    <w:rsid w:val="00113E99"/>
    <w:rsid w:val="00113EF4"/>
    <w:rsid w:val="001160F0"/>
    <w:rsid w:val="00116839"/>
    <w:rsid w:val="00116B87"/>
    <w:rsid w:val="001174C3"/>
    <w:rsid w:val="0012221D"/>
    <w:rsid w:val="0012276C"/>
    <w:rsid w:val="00123056"/>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826"/>
    <w:rsid w:val="00140570"/>
    <w:rsid w:val="00140BBC"/>
    <w:rsid w:val="00141AF6"/>
    <w:rsid w:val="00144AF1"/>
    <w:rsid w:val="001450D1"/>
    <w:rsid w:val="0014555E"/>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C35"/>
    <w:rsid w:val="00157954"/>
    <w:rsid w:val="00157F78"/>
    <w:rsid w:val="00160BEC"/>
    <w:rsid w:val="00162213"/>
    <w:rsid w:val="0016236B"/>
    <w:rsid w:val="001625DD"/>
    <w:rsid w:val="001628A8"/>
    <w:rsid w:val="00163366"/>
    <w:rsid w:val="00163F22"/>
    <w:rsid w:val="0016443F"/>
    <w:rsid w:val="001644A0"/>
    <w:rsid w:val="0016501E"/>
    <w:rsid w:val="00167468"/>
    <w:rsid w:val="00167BEA"/>
    <w:rsid w:val="00170FCE"/>
    <w:rsid w:val="0017200C"/>
    <w:rsid w:val="00176786"/>
    <w:rsid w:val="001779DD"/>
    <w:rsid w:val="00177CFB"/>
    <w:rsid w:val="00180078"/>
    <w:rsid w:val="00180D4C"/>
    <w:rsid w:val="0018124E"/>
    <w:rsid w:val="001816BC"/>
    <w:rsid w:val="00181C2E"/>
    <w:rsid w:val="00184285"/>
    <w:rsid w:val="0018466C"/>
    <w:rsid w:val="00192252"/>
    <w:rsid w:val="0019565B"/>
    <w:rsid w:val="00195D7A"/>
    <w:rsid w:val="00196751"/>
    <w:rsid w:val="0019698B"/>
    <w:rsid w:val="00196CBA"/>
    <w:rsid w:val="00197112"/>
    <w:rsid w:val="00197F65"/>
    <w:rsid w:val="001A14E1"/>
    <w:rsid w:val="001A167D"/>
    <w:rsid w:val="001A2F94"/>
    <w:rsid w:val="001A56B3"/>
    <w:rsid w:val="001A589B"/>
    <w:rsid w:val="001A5E62"/>
    <w:rsid w:val="001A630F"/>
    <w:rsid w:val="001A6845"/>
    <w:rsid w:val="001B0920"/>
    <w:rsid w:val="001B09A6"/>
    <w:rsid w:val="001B0C60"/>
    <w:rsid w:val="001B12E4"/>
    <w:rsid w:val="001B29BA"/>
    <w:rsid w:val="001B3A2B"/>
    <w:rsid w:val="001B473D"/>
    <w:rsid w:val="001B5B38"/>
    <w:rsid w:val="001B60E4"/>
    <w:rsid w:val="001B6116"/>
    <w:rsid w:val="001B65B8"/>
    <w:rsid w:val="001B6BA8"/>
    <w:rsid w:val="001B6F36"/>
    <w:rsid w:val="001B7A72"/>
    <w:rsid w:val="001C0ED0"/>
    <w:rsid w:val="001C15C7"/>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259A"/>
    <w:rsid w:val="001D38DF"/>
    <w:rsid w:val="001D3F71"/>
    <w:rsid w:val="001D609F"/>
    <w:rsid w:val="001D6872"/>
    <w:rsid w:val="001D68F5"/>
    <w:rsid w:val="001D76AA"/>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C6C"/>
    <w:rsid w:val="001F7964"/>
    <w:rsid w:val="002003EF"/>
    <w:rsid w:val="00200F84"/>
    <w:rsid w:val="0020183F"/>
    <w:rsid w:val="00201CF4"/>
    <w:rsid w:val="002028EB"/>
    <w:rsid w:val="00202CFC"/>
    <w:rsid w:val="002032A3"/>
    <w:rsid w:val="0020426E"/>
    <w:rsid w:val="00204B03"/>
    <w:rsid w:val="00204B27"/>
    <w:rsid w:val="002050E4"/>
    <w:rsid w:val="00205BA4"/>
    <w:rsid w:val="00206693"/>
    <w:rsid w:val="002070DA"/>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182E"/>
    <w:rsid w:val="00231CA5"/>
    <w:rsid w:val="00231DD2"/>
    <w:rsid w:val="00232DE7"/>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47B2"/>
    <w:rsid w:val="00255507"/>
    <w:rsid w:val="0025675C"/>
    <w:rsid w:val="00257839"/>
    <w:rsid w:val="00257EC1"/>
    <w:rsid w:val="00260261"/>
    <w:rsid w:val="002604EA"/>
    <w:rsid w:val="0026069A"/>
    <w:rsid w:val="00260A05"/>
    <w:rsid w:val="00261BBF"/>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82518"/>
    <w:rsid w:val="00283C57"/>
    <w:rsid w:val="00284753"/>
    <w:rsid w:val="00284CAD"/>
    <w:rsid w:val="00287BEE"/>
    <w:rsid w:val="00290368"/>
    <w:rsid w:val="0029130F"/>
    <w:rsid w:val="00292E34"/>
    <w:rsid w:val="00293164"/>
    <w:rsid w:val="00293F4D"/>
    <w:rsid w:val="002956F4"/>
    <w:rsid w:val="0029787F"/>
    <w:rsid w:val="00297D5B"/>
    <w:rsid w:val="002A298E"/>
    <w:rsid w:val="002A37AA"/>
    <w:rsid w:val="002A3A39"/>
    <w:rsid w:val="002A4248"/>
    <w:rsid w:val="002A555C"/>
    <w:rsid w:val="002A69E1"/>
    <w:rsid w:val="002A6FED"/>
    <w:rsid w:val="002A7CE2"/>
    <w:rsid w:val="002A7FCA"/>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C0063"/>
    <w:rsid w:val="002C0100"/>
    <w:rsid w:val="002C365C"/>
    <w:rsid w:val="002C571E"/>
    <w:rsid w:val="002C6EDE"/>
    <w:rsid w:val="002D1019"/>
    <w:rsid w:val="002D1CB7"/>
    <w:rsid w:val="002D2B7C"/>
    <w:rsid w:val="002D33E5"/>
    <w:rsid w:val="002D42E6"/>
    <w:rsid w:val="002D7C8B"/>
    <w:rsid w:val="002E1909"/>
    <w:rsid w:val="002E2D32"/>
    <w:rsid w:val="002E32F2"/>
    <w:rsid w:val="002E5042"/>
    <w:rsid w:val="002E5062"/>
    <w:rsid w:val="002E6003"/>
    <w:rsid w:val="002E64B4"/>
    <w:rsid w:val="002F1400"/>
    <w:rsid w:val="002F2C33"/>
    <w:rsid w:val="002F2E00"/>
    <w:rsid w:val="002F3DEA"/>
    <w:rsid w:val="002F3E07"/>
    <w:rsid w:val="002F4381"/>
    <w:rsid w:val="002F43E9"/>
    <w:rsid w:val="002F4820"/>
    <w:rsid w:val="002F497E"/>
    <w:rsid w:val="002F4EE5"/>
    <w:rsid w:val="002F57CA"/>
    <w:rsid w:val="002F5E9B"/>
    <w:rsid w:val="002F6793"/>
    <w:rsid w:val="002F71D3"/>
    <w:rsid w:val="002F7363"/>
    <w:rsid w:val="0030004D"/>
    <w:rsid w:val="00300353"/>
    <w:rsid w:val="00300A9A"/>
    <w:rsid w:val="00300ED5"/>
    <w:rsid w:val="0030336E"/>
    <w:rsid w:val="00303CF1"/>
    <w:rsid w:val="0030435E"/>
    <w:rsid w:val="0030553B"/>
    <w:rsid w:val="003057C9"/>
    <w:rsid w:val="0030724B"/>
    <w:rsid w:val="00307296"/>
    <w:rsid w:val="00307D5B"/>
    <w:rsid w:val="00311235"/>
    <w:rsid w:val="00312183"/>
    <w:rsid w:val="003132F4"/>
    <w:rsid w:val="003139B8"/>
    <w:rsid w:val="0031512C"/>
    <w:rsid w:val="003153A7"/>
    <w:rsid w:val="00315D78"/>
    <w:rsid w:val="003177D9"/>
    <w:rsid w:val="00320D93"/>
    <w:rsid w:val="00322D93"/>
    <w:rsid w:val="00323839"/>
    <w:rsid w:val="00326506"/>
    <w:rsid w:val="00333804"/>
    <w:rsid w:val="00333D20"/>
    <w:rsid w:val="003343B4"/>
    <w:rsid w:val="0033462E"/>
    <w:rsid w:val="003347DF"/>
    <w:rsid w:val="003360C6"/>
    <w:rsid w:val="00337079"/>
    <w:rsid w:val="0033713D"/>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E70"/>
    <w:rsid w:val="003524FF"/>
    <w:rsid w:val="00354363"/>
    <w:rsid w:val="00356882"/>
    <w:rsid w:val="00356B19"/>
    <w:rsid w:val="00360145"/>
    <w:rsid w:val="00360314"/>
    <w:rsid w:val="00360B30"/>
    <w:rsid w:val="00361467"/>
    <w:rsid w:val="003628E8"/>
    <w:rsid w:val="0036467E"/>
    <w:rsid w:val="00365CFF"/>
    <w:rsid w:val="003664C2"/>
    <w:rsid w:val="00371EFA"/>
    <w:rsid w:val="00372375"/>
    <w:rsid w:val="00372E37"/>
    <w:rsid w:val="00374E3A"/>
    <w:rsid w:val="003754A3"/>
    <w:rsid w:val="003760CD"/>
    <w:rsid w:val="00377423"/>
    <w:rsid w:val="00377C06"/>
    <w:rsid w:val="0038078E"/>
    <w:rsid w:val="00380C55"/>
    <w:rsid w:val="00384A45"/>
    <w:rsid w:val="00384D12"/>
    <w:rsid w:val="003853D6"/>
    <w:rsid w:val="00385E3A"/>
    <w:rsid w:val="00387A4D"/>
    <w:rsid w:val="00390696"/>
    <w:rsid w:val="003912B1"/>
    <w:rsid w:val="00391473"/>
    <w:rsid w:val="00391795"/>
    <w:rsid w:val="00394B35"/>
    <w:rsid w:val="00394D75"/>
    <w:rsid w:val="00395E70"/>
    <w:rsid w:val="003A0C30"/>
    <w:rsid w:val="003A109F"/>
    <w:rsid w:val="003A238A"/>
    <w:rsid w:val="003A5C5C"/>
    <w:rsid w:val="003A62C1"/>
    <w:rsid w:val="003A6DBA"/>
    <w:rsid w:val="003A7693"/>
    <w:rsid w:val="003B0DF3"/>
    <w:rsid w:val="003B10CE"/>
    <w:rsid w:val="003B2F60"/>
    <w:rsid w:val="003B4242"/>
    <w:rsid w:val="003B55C3"/>
    <w:rsid w:val="003B586F"/>
    <w:rsid w:val="003B5AA2"/>
    <w:rsid w:val="003B5F94"/>
    <w:rsid w:val="003B7B16"/>
    <w:rsid w:val="003C1CEA"/>
    <w:rsid w:val="003C2C88"/>
    <w:rsid w:val="003C40FD"/>
    <w:rsid w:val="003C4205"/>
    <w:rsid w:val="003C61C1"/>
    <w:rsid w:val="003C6BBF"/>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AF2"/>
    <w:rsid w:val="00403E01"/>
    <w:rsid w:val="00405F03"/>
    <w:rsid w:val="0040749E"/>
    <w:rsid w:val="004077F3"/>
    <w:rsid w:val="00410E41"/>
    <w:rsid w:val="00411272"/>
    <w:rsid w:val="004126A7"/>
    <w:rsid w:val="004130D9"/>
    <w:rsid w:val="004160BD"/>
    <w:rsid w:val="0041781B"/>
    <w:rsid w:val="004208A7"/>
    <w:rsid w:val="00424874"/>
    <w:rsid w:val="004248B9"/>
    <w:rsid w:val="00424C1D"/>
    <w:rsid w:val="00425051"/>
    <w:rsid w:val="004258F8"/>
    <w:rsid w:val="00425D07"/>
    <w:rsid w:val="00430A88"/>
    <w:rsid w:val="004330CA"/>
    <w:rsid w:val="0043350A"/>
    <w:rsid w:val="00433A70"/>
    <w:rsid w:val="004353D5"/>
    <w:rsid w:val="00435DB6"/>
    <w:rsid w:val="00436327"/>
    <w:rsid w:val="00436C0C"/>
    <w:rsid w:val="004374E0"/>
    <w:rsid w:val="00437864"/>
    <w:rsid w:val="0044117C"/>
    <w:rsid w:val="00441FF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D8D"/>
    <w:rsid w:val="00463339"/>
    <w:rsid w:val="004672BD"/>
    <w:rsid w:val="00470D5B"/>
    <w:rsid w:val="004714F5"/>
    <w:rsid w:val="00471989"/>
    <w:rsid w:val="00472D29"/>
    <w:rsid w:val="00473CA4"/>
    <w:rsid w:val="00475AA3"/>
    <w:rsid w:val="00475E03"/>
    <w:rsid w:val="00477EE7"/>
    <w:rsid w:val="0048105D"/>
    <w:rsid w:val="00481F4D"/>
    <w:rsid w:val="004824D6"/>
    <w:rsid w:val="00482CF1"/>
    <w:rsid w:val="00483B22"/>
    <w:rsid w:val="00483E5F"/>
    <w:rsid w:val="004847A4"/>
    <w:rsid w:val="00484B21"/>
    <w:rsid w:val="00486123"/>
    <w:rsid w:val="00487D97"/>
    <w:rsid w:val="0049104D"/>
    <w:rsid w:val="00491DFF"/>
    <w:rsid w:val="0049269D"/>
    <w:rsid w:val="004942C8"/>
    <w:rsid w:val="0049591B"/>
    <w:rsid w:val="0049604D"/>
    <w:rsid w:val="00497C40"/>
    <w:rsid w:val="004A0608"/>
    <w:rsid w:val="004A0F74"/>
    <w:rsid w:val="004A11E3"/>
    <w:rsid w:val="004A1F55"/>
    <w:rsid w:val="004A212C"/>
    <w:rsid w:val="004A296B"/>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D32"/>
    <w:rsid w:val="004C2F2F"/>
    <w:rsid w:val="004C5C5F"/>
    <w:rsid w:val="004C5D0A"/>
    <w:rsid w:val="004C6960"/>
    <w:rsid w:val="004D05AE"/>
    <w:rsid w:val="004D10AA"/>
    <w:rsid w:val="004D1A3E"/>
    <w:rsid w:val="004D26EF"/>
    <w:rsid w:val="004D2EB6"/>
    <w:rsid w:val="004D32D8"/>
    <w:rsid w:val="004D39A3"/>
    <w:rsid w:val="004D4D38"/>
    <w:rsid w:val="004D6FBE"/>
    <w:rsid w:val="004E0FCE"/>
    <w:rsid w:val="004E11BA"/>
    <w:rsid w:val="004E14EB"/>
    <w:rsid w:val="004E1A52"/>
    <w:rsid w:val="004E2AD7"/>
    <w:rsid w:val="004E3F7C"/>
    <w:rsid w:val="004E5F96"/>
    <w:rsid w:val="004E64B0"/>
    <w:rsid w:val="004E7E06"/>
    <w:rsid w:val="004F0275"/>
    <w:rsid w:val="004F178A"/>
    <w:rsid w:val="004F1EEB"/>
    <w:rsid w:val="004F2661"/>
    <w:rsid w:val="004F2A11"/>
    <w:rsid w:val="004F3479"/>
    <w:rsid w:val="004F531D"/>
    <w:rsid w:val="004F575C"/>
    <w:rsid w:val="004F5D40"/>
    <w:rsid w:val="00500233"/>
    <w:rsid w:val="005005B1"/>
    <w:rsid w:val="00500C16"/>
    <w:rsid w:val="00500DCF"/>
    <w:rsid w:val="005025B8"/>
    <w:rsid w:val="0050488E"/>
    <w:rsid w:val="00505053"/>
    <w:rsid w:val="00505407"/>
    <w:rsid w:val="00505A3B"/>
    <w:rsid w:val="00506BF6"/>
    <w:rsid w:val="005109E9"/>
    <w:rsid w:val="00511B48"/>
    <w:rsid w:val="00512129"/>
    <w:rsid w:val="00512674"/>
    <w:rsid w:val="005172CD"/>
    <w:rsid w:val="005201D5"/>
    <w:rsid w:val="0052023B"/>
    <w:rsid w:val="0052086D"/>
    <w:rsid w:val="0052163C"/>
    <w:rsid w:val="005224AA"/>
    <w:rsid w:val="005229EF"/>
    <w:rsid w:val="00522BFB"/>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E27"/>
    <w:rsid w:val="00534071"/>
    <w:rsid w:val="00535C30"/>
    <w:rsid w:val="00535EE2"/>
    <w:rsid w:val="00537534"/>
    <w:rsid w:val="00537DAF"/>
    <w:rsid w:val="0054082A"/>
    <w:rsid w:val="00542A8F"/>
    <w:rsid w:val="00542FEC"/>
    <w:rsid w:val="005433AF"/>
    <w:rsid w:val="00543600"/>
    <w:rsid w:val="0054692D"/>
    <w:rsid w:val="00546EDE"/>
    <w:rsid w:val="005500B2"/>
    <w:rsid w:val="005500B9"/>
    <w:rsid w:val="0055218E"/>
    <w:rsid w:val="0055291C"/>
    <w:rsid w:val="00552941"/>
    <w:rsid w:val="005531AA"/>
    <w:rsid w:val="005534BA"/>
    <w:rsid w:val="005548A2"/>
    <w:rsid w:val="005555D8"/>
    <w:rsid w:val="00556460"/>
    <w:rsid w:val="00556996"/>
    <w:rsid w:val="00557FF2"/>
    <w:rsid w:val="00560476"/>
    <w:rsid w:val="0056067A"/>
    <w:rsid w:val="00560827"/>
    <w:rsid w:val="00561239"/>
    <w:rsid w:val="00563126"/>
    <w:rsid w:val="005632D2"/>
    <w:rsid w:val="005635EF"/>
    <w:rsid w:val="00563761"/>
    <w:rsid w:val="00563806"/>
    <w:rsid w:val="005653FC"/>
    <w:rsid w:val="005661AF"/>
    <w:rsid w:val="005665A6"/>
    <w:rsid w:val="005665FA"/>
    <w:rsid w:val="005668DC"/>
    <w:rsid w:val="00566A14"/>
    <w:rsid w:val="00570900"/>
    <w:rsid w:val="005742BE"/>
    <w:rsid w:val="00574D40"/>
    <w:rsid w:val="005803B9"/>
    <w:rsid w:val="0058055E"/>
    <w:rsid w:val="00581BE8"/>
    <w:rsid w:val="00582982"/>
    <w:rsid w:val="00582E2D"/>
    <w:rsid w:val="005846B6"/>
    <w:rsid w:val="00585572"/>
    <w:rsid w:val="005855FB"/>
    <w:rsid w:val="00587BF6"/>
    <w:rsid w:val="00587E24"/>
    <w:rsid w:val="00587F1B"/>
    <w:rsid w:val="005903CB"/>
    <w:rsid w:val="0059065E"/>
    <w:rsid w:val="00591042"/>
    <w:rsid w:val="0059345B"/>
    <w:rsid w:val="00593B9B"/>
    <w:rsid w:val="00594238"/>
    <w:rsid w:val="0059428A"/>
    <w:rsid w:val="005944D5"/>
    <w:rsid w:val="005951AC"/>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2859"/>
    <w:rsid w:val="005B2A25"/>
    <w:rsid w:val="005B4FA4"/>
    <w:rsid w:val="005B5931"/>
    <w:rsid w:val="005B75E0"/>
    <w:rsid w:val="005B77D5"/>
    <w:rsid w:val="005B7C31"/>
    <w:rsid w:val="005C0222"/>
    <w:rsid w:val="005C168B"/>
    <w:rsid w:val="005C28BA"/>
    <w:rsid w:val="005C2EED"/>
    <w:rsid w:val="005C3E62"/>
    <w:rsid w:val="005C401C"/>
    <w:rsid w:val="005C54DE"/>
    <w:rsid w:val="005C5CF1"/>
    <w:rsid w:val="005D014D"/>
    <w:rsid w:val="005D2A2D"/>
    <w:rsid w:val="005D2BB4"/>
    <w:rsid w:val="005D3E91"/>
    <w:rsid w:val="005D4E0C"/>
    <w:rsid w:val="005D58CE"/>
    <w:rsid w:val="005D67D4"/>
    <w:rsid w:val="005E03FC"/>
    <w:rsid w:val="005E1129"/>
    <w:rsid w:val="005E1133"/>
    <w:rsid w:val="005E14F1"/>
    <w:rsid w:val="005E19D5"/>
    <w:rsid w:val="005E1B31"/>
    <w:rsid w:val="005E5597"/>
    <w:rsid w:val="005E5C7B"/>
    <w:rsid w:val="005E6E93"/>
    <w:rsid w:val="005E7C9F"/>
    <w:rsid w:val="005F0012"/>
    <w:rsid w:val="005F0964"/>
    <w:rsid w:val="005F149B"/>
    <w:rsid w:val="005F4C3E"/>
    <w:rsid w:val="005F590D"/>
    <w:rsid w:val="005F626D"/>
    <w:rsid w:val="005F749D"/>
    <w:rsid w:val="005F7C3F"/>
    <w:rsid w:val="00600592"/>
    <w:rsid w:val="00600690"/>
    <w:rsid w:val="00600BA8"/>
    <w:rsid w:val="00604E85"/>
    <w:rsid w:val="00605A72"/>
    <w:rsid w:val="00605C48"/>
    <w:rsid w:val="00606E73"/>
    <w:rsid w:val="006076A6"/>
    <w:rsid w:val="00607723"/>
    <w:rsid w:val="00607A53"/>
    <w:rsid w:val="00607EEA"/>
    <w:rsid w:val="00610FB2"/>
    <w:rsid w:val="00613876"/>
    <w:rsid w:val="00613A9C"/>
    <w:rsid w:val="00614036"/>
    <w:rsid w:val="00614263"/>
    <w:rsid w:val="006142E0"/>
    <w:rsid w:val="00614AD1"/>
    <w:rsid w:val="00615160"/>
    <w:rsid w:val="0061605A"/>
    <w:rsid w:val="006161B2"/>
    <w:rsid w:val="0061764A"/>
    <w:rsid w:val="00617955"/>
    <w:rsid w:val="00620A5E"/>
    <w:rsid w:val="00621023"/>
    <w:rsid w:val="0062251E"/>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F1D"/>
    <w:rsid w:val="00636B3A"/>
    <w:rsid w:val="00636D75"/>
    <w:rsid w:val="006373E5"/>
    <w:rsid w:val="00640062"/>
    <w:rsid w:val="0064124A"/>
    <w:rsid w:val="006426BD"/>
    <w:rsid w:val="00643A0F"/>
    <w:rsid w:val="00644217"/>
    <w:rsid w:val="0064469F"/>
    <w:rsid w:val="00644F8B"/>
    <w:rsid w:val="006451BC"/>
    <w:rsid w:val="00645C06"/>
    <w:rsid w:val="006463BA"/>
    <w:rsid w:val="00647392"/>
    <w:rsid w:val="00650F9B"/>
    <w:rsid w:val="006511E0"/>
    <w:rsid w:val="006529E4"/>
    <w:rsid w:val="0065393A"/>
    <w:rsid w:val="00654A33"/>
    <w:rsid w:val="00656A90"/>
    <w:rsid w:val="006602BD"/>
    <w:rsid w:val="00661D09"/>
    <w:rsid w:val="006620A9"/>
    <w:rsid w:val="006626DD"/>
    <w:rsid w:val="00662DE5"/>
    <w:rsid w:val="00665777"/>
    <w:rsid w:val="0066596D"/>
    <w:rsid w:val="00665DB3"/>
    <w:rsid w:val="00665FC5"/>
    <w:rsid w:val="00666619"/>
    <w:rsid w:val="00667708"/>
    <w:rsid w:val="00667946"/>
    <w:rsid w:val="00670217"/>
    <w:rsid w:val="00670D27"/>
    <w:rsid w:val="006719A0"/>
    <w:rsid w:val="00671C13"/>
    <w:rsid w:val="0067224B"/>
    <w:rsid w:val="006727FC"/>
    <w:rsid w:val="00672E9B"/>
    <w:rsid w:val="006757BE"/>
    <w:rsid w:val="00677EBE"/>
    <w:rsid w:val="00680FC2"/>
    <w:rsid w:val="006811CD"/>
    <w:rsid w:val="00681877"/>
    <w:rsid w:val="006832CC"/>
    <w:rsid w:val="006839C2"/>
    <w:rsid w:val="00683B03"/>
    <w:rsid w:val="00683B82"/>
    <w:rsid w:val="00683FF4"/>
    <w:rsid w:val="006846B2"/>
    <w:rsid w:val="006853A5"/>
    <w:rsid w:val="0068553E"/>
    <w:rsid w:val="00687271"/>
    <w:rsid w:val="0069004F"/>
    <w:rsid w:val="006918D8"/>
    <w:rsid w:val="006919F8"/>
    <w:rsid w:val="00692150"/>
    <w:rsid w:val="00693E8C"/>
    <w:rsid w:val="00693FA1"/>
    <w:rsid w:val="0069430B"/>
    <w:rsid w:val="006947C5"/>
    <w:rsid w:val="006959B4"/>
    <w:rsid w:val="00696816"/>
    <w:rsid w:val="006A0260"/>
    <w:rsid w:val="006A1503"/>
    <w:rsid w:val="006A2A1D"/>
    <w:rsid w:val="006A2CFE"/>
    <w:rsid w:val="006A45F9"/>
    <w:rsid w:val="006A5A4A"/>
    <w:rsid w:val="006A68BC"/>
    <w:rsid w:val="006B02A0"/>
    <w:rsid w:val="006B0FAB"/>
    <w:rsid w:val="006B23E4"/>
    <w:rsid w:val="006B26B3"/>
    <w:rsid w:val="006B3139"/>
    <w:rsid w:val="006B3B93"/>
    <w:rsid w:val="006B54AD"/>
    <w:rsid w:val="006B5BD1"/>
    <w:rsid w:val="006B6526"/>
    <w:rsid w:val="006B6EE9"/>
    <w:rsid w:val="006C04FC"/>
    <w:rsid w:val="006C0DE5"/>
    <w:rsid w:val="006C1921"/>
    <w:rsid w:val="006C34C3"/>
    <w:rsid w:val="006C3F9F"/>
    <w:rsid w:val="006C49F2"/>
    <w:rsid w:val="006C4BE2"/>
    <w:rsid w:val="006C4E10"/>
    <w:rsid w:val="006C56AF"/>
    <w:rsid w:val="006C5F2E"/>
    <w:rsid w:val="006C62EF"/>
    <w:rsid w:val="006C7B77"/>
    <w:rsid w:val="006D0255"/>
    <w:rsid w:val="006D27FB"/>
    <w:rsid w:val="006D3385"/>
    <w:rsid w:val="006D39E2"/>
    <w:rsid w:val="006D3D9C"/>
    <w:rsid w:val="006D4E9D"/>
    <w:rsid w:val="006D72C6"/>
    <w:rsid w:val="006E0375"/>
    <w:rsid w:val="006E3E38"/>
    <w:rsid w:val="006E4F9B"/>
    <w:rsid w:val="006E5AB0"/>
    <w:rsid w:val="006E60E4"/>
    <w:rsid w:val="006E7246"/>
    <w:rsid w:val="006E7DF2"/>
    <w:rsid w:val="006F065B"/>
    <w:rsid w:val="006F0759"/>
    <w:rsid w:val="006F0FDA"/>
    <w:rsid w:val="006F11DF"/>
    <w:rsid w:val="006F1984"/>
    <w:rsid w:val="006F23A2"/>
    <w:rsid w:val="006F2CDA"/>
    <w:rsid w:val="006F3854"/>
    <w:rsid w:val="006F3885"/>
    <w:rsid w:val="006F4110"/>
    <w:rsid w:val="006F4A88"/>
    <w:rsid w:val="006F68E4"/>
    <w:rsid w:val="006F69F8"/>
    <w:rsid w:val="006F78C6"/>
    <w:rsid w:val="00701658"/>
    <w:rsid w:val="00702B1F"/>
    <w:rsid w:val="00702E2A"/>
    <w:rsid w:val="00703666"/>
    <w:rsid w:val="007036EF"/>
    <w:rsid w:val="007040C9"/>
    <w:rsid w:val="00705060"/>
    <w:rsid w:val="007055F6"/>
    <w:rsid w:val="00705879"/>
    <w:rsid w:val="007060DB"/>
    <w:rsid w:val="00706B9A"/>
    <w:rsid w:val="00706C04"/>
    <w:rsid w:val="0070712A"/>
    <w:rsid w:val="0070720D"/>
    <w:rsid w:val="007072E0"/>
    <w:rsid w:val="00710770"/>
    <w:rsid w:val="00711803"/>
    <w:rsid w:val="00711A2D"/>
    <w:rsid w:val="00712C3A"/>
    <w:rsid w:val="00715852"/>
    <w:rsid w:val="00716069"/>
    <w:rsid w:val="007208BB"/>
    <w:rsid w:val="007220AD"/>
    <w:rsid w:val="00722C61"/>
    <w:rsid w:val="00724CB1"/>
    <w:rsid w:val="00724DBA"/>
    <w:rsid w:val="00725532"/>
    <w:rsid w:val="00726FAF"/>
    <w:rsid w:val="00730062"/>
    <w:rsid w:val="007300E0"/>
    <w:rsid w:val="00730207"/>
    <w:rsid w:val="0073087E"/>
    <w:rsid w:val="00730D4A"/>
    <w:rsid w:val="00731164"/>
    <w:rsid w:val="0073138B"/>
    <w:rsid w:val="0073245D"/>
    <w:rsid w:val="00733C7D"/>
    <w:rsid w:val="007340F4"/>
    <w:rsid w:val="00734859"/>
    <w:rsid w:val="007350E2"/>
    <w:rsid w:val="0073552C"/>
    <w:rsid w:val="00736F1D"/>
    <w:rsid w:val="00737563"/>
    <w:rsid w:val="007404C4"/>
    <w:rsid w:val="0074145A"/>
    <w:rsid w:val="00742807"/>
    <w:rsid w:val="007448D1"/>
    <w:rsid w:val="00744D48"/>
    <w:rsid w:val="00744FBA"/>
    <w:rsid w:val="007468CA"/>
    <w:rsid w:val="0075087E"/>
    <w:rsid w:val="00750C36"/>
    <w:rsid w:val="007511D4"/>
    <w:rsid w:val="007514ED"/>
    <w:rsid w:val="00751AC5"/>
    <w:rsid w:val="00752368"/>
    <w:rsid w:val="0075368B"/>
    <w:rsid w:val="0075416E"/>
    <w:rsid w:val="00754CB9"/>
    <w:rsid w:val="00754EDF"/>
    <w:rsid w:val="007553F4"/>
    <w:rsid w:val="007610D7"/>
    <w:rsid w:val="00761B19"/>
    <w:rsid w:val="00763FE5"/>
    <w:rsid w:val="00764C98"/>
    <w:rsid w:val="00765DA2"/>
    <w:rsid w:val="00765F81"/>
    <w:rsid w:val="00765FED"/>
    <w:rsid w:val="00767209"/>
    <w:rsid w:val="00771346"/>
    <w:rsid w:val="0077228D"/>
    <w:rsid w:val="00772A2F"/>
    <w:rsid w:val="00773C96"/>
    <w:rsid w:val="00774618"/>
    <w:rsid w:val="007759EF"/>
    <w:rsid w:val="00776E79"/>
    <w:rsid w:val="00777023"/>
    <w:rsid w:val="00777B3E"/>
    <w:rsid w:val="00780142"/>
    <w:rsid w:val="00780C5D"/>
    <w:rsid w:val="00781521"/>
    <w:rsid w:val="00781CFA"/>
    <w:rsid w:val="00781E11"/>
    <w:rsid w:val="007827B0"/>
    <w:rsid w:val="00783F0F"/>
    <w:rsid w:val="00785041"/>
    <w:rsid w:val="00786C1B"/>
    <w:rsid w:val="00787559"/>
    <w:rsid w:val="0079078C"/>
    <w:rsid w:val="00790E70"/>
    <w:rsid w:val="00791135"/>
    <w:rsid w:val="00791665"/>
    <w:rsid w:val="00794977"/>
    <w:rsid w:val="007951E0"/>
    <w:rsid w:val="00795BA2"/>
    <w:rsid w:val="0079652A"/>
    <w:rsid w:val="007965FF"/>
    <w:rsid w:val="00796D71"/>
    <w:rsid w:val="0079703D"/>
    <w:rsid w:val="00797F0A"/>
    <w:rsid w:val="007A297F"/>
    <w:rsid w:val="007A376F"/>
    <w:rsid w:val="007A4043"/>
    <w:rsid w:val="007A533A"/>
    <w:rsid w:val="007A714B"/>
    <w:rsid w:val="007A719D"/>
    <w:rsid w:val="007B0396"/>
    <w:rsid w:val="007B06BC"/>
    <w:rsid w:val="007B14B6"/>
    <w:rsid w:val="007B1D0E"/>
    <w:rsid w:val="007B1F63"/>
    <w:rsid w:val="007B2938"/>
    <w:rsid w:val="007B3869"/>
    <w:rsid w:val="007B4165"/>
    <w:rsid w:val="007B6CC3"/>
    <w:rsid w:val="007B79AA"/>
    <w:rsid w:val="007C0932"/>
    <w:rsid w:val="007C0A04"/>
    <w:rsid w:val="007C337A"/>
    <w:rsid w:val="007C3676"/>
    <w:rsid w:val="007C44F5"/>
    <w:rsid w:val="007C4EE0"/>
    <w:rsid w:val="007C4FE9"/>
    <w:rsid w:val="007C59E0"/>
    <w:rsid w:val="007C65E8"/>
    <w:rsid w:val="007C684A"/>
    <w:rsid w:val="007C6AB6"/>
    <w:rsid w:val="007C783D"/>
    <w:rsid w:val="007D1F6C"/>
    <w:rsid w:val="007D226C"/>
    <w:rsid w:val="007D2816"/>
    <w:rsid w:val="007D342D"/>
    <w:rsid w:val="007D6A06"/>
    <w:rsid w:val="007D7B1D"/>
    <w:rsid w:val="007E08D6"/>
    <w:rsid w:val="007E0EFF"/>
    <w:rsid w:val="007E1E60"/>
    <w:rsid w:val="007E2F63"/>
    <w:rsid w:val="007E3882"/>
    <w:rsid w:val="007E4105"/>
    <w:rsid w:val="007E5DAB"/>
    <w:rsid w:val="007E6298"/>
    <w:rsid w:val="007E67F0"/>
    <w:rsid w:val="007E7085"/>
    <w:rsid w:val="007E7D67"/>
    <w:rsid w:val="007F22CB"/>
    <w:rsid w:val="007F2ED1"/>
    <w:rsid w:val="007F40D3"/>
    <w:rsid w:val="007F4CFC"/>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AA5"/>
    <w:rsid w:val="00807B9E"/>
    <w:rsid w:val="00807F32"/>
    <w:rsid w:val="008108D8"/>
    <w:rsid w:val="00811FDB"/>
    <w:rsid w:val="00814AB3"/>
    <w:rsid w:val="00817F75"/>
    <w:rsid w:val="008213E2"/>
    <w:rsid w:val="00821DDF"/>
    <w:rsid w:val="008227AB"/>
    <w:rsid w:val="008268D7"/>
    <w:rsid w:val="00827171"/>
    <w:rsid w:val="00832543"/>
    <w:rsid w:val="00833012"/>
    <w:rsid w:val="00833046"/>
    <w:rsid w:val="00833682"/>
    <w:rsid w:val="008346E1"/>
    <w:rsid w:val="00836166"/>
    <w:rsid w:val="00836CDD"/>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2E4B"/>
    <w:rsid w:val="00852FAB"/>
    <w:rsid w:val="00853DBF"/>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A6A"/>
    <w:rsid w:val="00864DE6"/>
    <w:rsid w:val="008653A7"/>
    <w:rsid w:val="00866764"/>
    <w:rsid w:val="008675BD"/>
    <w:rsid w:val="008703C6"/>
    <w:rsid w:val="00870CCC"/>
    <w:rsid w:val="00873583"/>
    <w:rsid w:val="00873DC5"/>
    <w:rsid w:val="00873E36"/>
    <w:rsid w:val="0087729D"/>
    <w:rsid w:val="0087755D"/>
    <w:rsid w:val="0087769E"/>
    <w:rsid w:val="00877DE4"/>
    <w:rsid w:val="00877E98"/>
    <w:rsid w:val="0088288F"/>
    <w:rsid w:val="00882D81"/>
    <w:rsid w:val="00884395"/>
    <w:rsid w:val="00884971"/>
    <w:rsid w:val="00885343"/>
    <w:rsid w:val="008909EB"/>
    <w:rsid w:val="00890F19"/>
    <w:rsid w:val="008917F2"/>
    <w:rsid w:val="0089371F"/>
    <w:rsid w:val="00894537"/>
    <w:rsid w:val="00895152"/>
    <w:rsid w:val="00896AB1"/>
    <w:rsid w:val="008A2A82"/>
    <w:rsid w:val="008A443A"/>
    <w:rsid w:val="008A460D"/>
    <w:rsid w:val="008A5269"/>
    <w:rsid w:val="008A5377"/>
    <w:rsid w:val="008A73C8"/>
    <w:rsid w:val="008B14DC"/>
    <w:rsid w:val="008B2866"/>
    <w:rsid w:val="008B2C4F"/>
    <w:rsid w:val="008B3EC1"/>
    <w:rsid w:val="008B4F87"/>
    <w:rsid w:val="008B5D34"/>
    <w:rsid w:val="008B6406"/>
    <w:rsid w:val="008B74CA"/>
    <w:rsid w:val="008B7664"/>
    <w:rsid w:val="008C0AF2"/>
    <w:rsid w:val="008C1865"/>
    <w:rsid w:val="008C18BE"/>
    <w:rsid w:val="008C2CDC"/>
    <w:rsid w:val="008C36FC"/>
    <w:rsid w:val="008C38B6"/>
    <w:rsid w:val="008C413A"/>
    <w:rsid w:val="008C70AE"/>
    <w:rsid w:val="008C7ECD"/>
    <w:rsid w:val="008D109B"/>
    <w:rsid w:val="008D1261"/>
    <w:rsid w:val="008D1AFA"/>
    <w:rsid w:val="008D2558"/>
    <w:rsid w:val="008D3BA5"/>
    <w:rsid w:val="008D61D9"/>
    <w:rsid w:val="008E0810"/>
    <w:rsid w:val="008E126C"/>
    <w:rsid w:val="008E1474"/>
    <w:rsid w:val="008E2569"/>
    <w:rsid w:val="008E2F80"/>
    <w:rsid w:val="008E31EC"/>
    <w:rsid w:val="008E350B"/>
    <w:rsid w:val="008E485B"/>
    <w:rsid w:val="008E60B9"/>
    <w:rsid w:val="008E79F8"/>
    <w:rsid w:val="008F15C4"/>
    <w:rsid w:val="008F1D26"/>
    <w:rsid w:val="008F1EBB"/>
    <w:rsid w:val="009000AA"/>
    <w:rsid w:val="00900C5B"/>
    <w:rsid w:val="00901601"/>
    <w:rsid w:val="009016DF"/>
    <w:rsid w:val="00901877"/>
    <w:rsid w:val="009030CE"/>
    <w:rsid w:val="00903150"/>
    <w:rsid w:val="009041AA"/>
    <w:rsid w:val="00905BE0"/>
    <w:rsid w:val="00905C87"/>
    <w:rsid w:val="00907300"/>
    <w:rsid w:val="00907B2D"/>
    <w:rsid w:val="009105E3"/>
    <w:rsid w:val="00910B54"/>
    <w:rsid w:val="0091174F"/>
    <w:rsid w:val="00912700"/>
    <w:rsid w:val="00915810"/>
    <w:rsid w:val="00915842"/>
    <w:rsid w:val="00916AD7"/>
    <w:rsid w:val="00917166"/>
    <w:rsid w:val="009175CD"/>
    <w:rsid w:val="009216B5"/>
    <w:rsid w:val="00923110"/>
    <w:rsid w:val="009242D5"/>
    <w:rsid w:val="00924E59"/>
    <w:rsid w:val="0092547B"/>
    <w:rsid w:val="009300DB"/>
    <w:rsid w:val="00930AF3"/>
    <w:rsid w:val="009316CE"/>
    <w:rsid w:val="00931BDB"/>
    <w:rsid w:val="009321F8"/>
    <w:rsid w:val="00932595"/>
    <w:rsid w:val="0093306A"/>
    <w:rsid w:val="009336B9"/>
    <w:rsid w:val="00935362"/>
    <w:rsid w:val="00935E95"/>
    <w:rsid w:val="00936207"/>
    <w:rsid w:val="009369D4"/>
    <w:rsid w:val="009377F0"/>
    <w:rsid w:val="00937D47"/>
    <w:rsid w:val="00942652"/>
    <w:rsid w:val="00942CDB"/>
    <w:rsid w:val="00942FD6"/>
    <w:rsid w:val="0094323F"/>
    <w:rsid w:val="00944FCA"/>
    <w:rsid w:val="009509F9"/>
    <w:rsid w:val="0095269C"/>
    <w:rsid w:val="0095335B"/>
    <w:rsid w:val="00957889"/>
    <w:rsid w:val="00961B7E"/>
    <w:rsid w:val="00961C9E"/>
    <w:rsid w:val="00962749"/>
    <w:rsid w:val="00963BDF"/>
    <w:rsid w:val="00963E46"/>
    <w:rsid w:val="0096429C"/>
    <w:rsid w:val="00965D09"/>
    <w:rsid w:val="00966634"/>
    <w:rsid w:val="00966917"/>
    <w:rsid w:val="00966BF2"/>
    <w:rsid w:val="009706AD"/>
    <w:rsid w:val="009713A6"/>
    <w:rsid w:val="00972FFF"/>
    <w:rsid w:val="0097308C"/>
    <w:rsid w:val="0097344A"/>
    <w:rsid w:val="00973941"/>
    <w:rsid w:val="00975E91"/>
    <w:rsid w:val="00976AC2"/>
    <w:rsid w:val="0097747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17D1"/>
    <w:rsid w:val="00992A83"/>
    <w:rsid w:val="009954AB"/>
    <w:rsid w:val="00995871"/>
    <w:rsid w:val="009964CE"/>
    <w:rsid w:val="00996B0D"/>
    <w:rsid w:val="00996BA8"/>
    <w:rsid w:val="0099713F"/>
    <w:rsid w:val="00997841"/>
    <w:rsid w:val="009A0574"/>
    <w:rsid w:val="009A1583"/>
    <w:rsid w:val="009A193D"/>
    <w:rsid w:val="009A1D8E"/>
    <w:rsid w:val="009A337A"/>
    <w:rsid w:val="009A3F85"/>
    <w:rsid w:val="009A5222"/>
    <w:rsid w:val="009A55C5"/>
    <w:rsid w:val="009A5701"/>
    <w:rsid w:val="009A5AC6"/>
    <w:rsid w:val="009A5CBA"/>
    <w:rsid w:val="009B02B1"/>
    <w:rsid w:val="009B0BB4"/>
    <w:rsid w:val="009B1751"/>
    <w:rsid w:val="009B1EC2"/>
    <w:rsid w:val="009B221A"/>
    <w:rsid w:val="009B3295"/>
    <w:rsid w:val="009B4B71"/>
    <w:rsid w:val="009B5E43"/>
    <w:rsid w:val="009B623A"/>
    <w:rsid w:val="009B6680"/>
    <w:rsid w:val="009B6867"/>
    <w:rsid w:val="009C164D"/>
    <w:rsid w:val="009C1C23"/>
    <w:rsid w:val="009C4B97"/>
    <w:rsid w:val="009C50D3"/>
    <w:rsid w:val="009C6C24"/>
    <w:rsid w:val="009C78A8"/>
    <w:rsid w:val="009C7F49"/>
    <w:rsid w:val="009D0AB0"/>
    <w:rsid w:val="009D1DF9"/>
    <w:rsid w:val="009D24DC"/>
    <w:rsid w:val="009D327A"/>
    <w:rsid w:val="009D3FC8"/>
    <w:rsid w:val="009D5208"/>
    <w:rsid w:val="009D6975"/>
    <w:rsid w:val="009E0028"/>
    <w:rsid w:val="009E34BA"/>
    <w:rsid w:val="009E3849"/>
    <w:rsid w:val="009E4AAD"/>
    <w:rsid w:val="009E55C1"/>
    <w:rsid w:val="009F1A87"/>
    <w:rsid w:val="009F1F27"/>
    <w:rsid w:val="009F3045"/>
    <w:rsid w:val="009F4524"/>
    <w:rsid w:val="009F4716"/>
    <w:rsid w:val="009F4A9D"/>
    <w:rsid w:val="009F4BB7"/>
    <w:rsid w:val="00A025FF"/>
    <w:rsid w:val="00A026CC"/>
    <w:rsid w:val="00A046FB"/>
    <w:rsid w:val="00A05F47"/>
    <w:rsid w:val="00A064FA"/>
    <w:rsid w:val="00A06B70"/>
    <w:rsid w:val="00A10460"/>
    <w:rsid w:val="00A11F33"/>
    <w:rsid w:val="00A12170"/>
    <w:rsid w:val="00A122F3"/>
    <w:rsid w:val="00A12C5A"/>
    <w:rsid w:val="00A12D4F"/>
    <w:rsid w:val="00A143AF"/>
    <w:rsid w:val="00A15180"/>
    <w:rsid w:val="00A153FC"/>
    <w:rsid w:val="00A17113"/>
    <w:rsid w:val="00A2009F"/>
    <w:rsid w:val="00A2013D"/>
    <w:rsid w:val="00A208E2"/>
    <w:rsid w:val="00A2190E"/>
    <w:rsid w:val="00A21992"/>
    <w:rsid w:val="00A21B6B"/>
    <w:rsid w:val="00A23697"/>
    <w:rsid w:val="00A23D04"/>
    <w:rsid w:val="00A24E6C"/>
    <w:rsid w:val="00A2577A"/>
    <w:rsid w:val="00A26FA2"/>
    <w:rsid w:val="00A31EFB"/>
    <w:rsid w:val="00A321CC"/>
    <w:rsid w:val="00A32B9C"/>
    <w:rsid w:val="00A330F4"/>
    <w:rsid w:val="00A33355"/>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3EBF"/>
    <w:rsid w:val="00A543CC"/>
    <w:rsid w:val="00A54905"/>
    <w:rsid w:val="00A55E1B"/>
    <w:rsid w:val="00A56066"/>
    <w:rsid w:val="00A561D9"/>
    <w:rsid w:val="00A56F41"/>
    <w:rsid w:val="00A57500"/>
    <w:rsid w:val="00A614EF"/>
    <w:rsid w:val="00A62723"/>
    <w:rsid w:val="00A648B7"/>
    <w:rsid w:val="00A66078"/>
    <w:rsid w:val="00A66114"/>
    <w:rsid w:val="00A661DB"/>
    <w:rsid w:val="00A72891"/>
    <w:rsid w:val="00A72C90"/>
    <w:rsid w:val="00A736A1"/>
    <w:rsid w:val="00A74540"/>
    <w:rsid w:val="00A747DC"/>
    <w:rsid w:val="00A74DAA"/>
    <w:rsid w:val="00A75223"/>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91680"/>
    <w:rsid w:val="00A9243F"/>
    <w:rsid w:val="00A9356F"/>
    <w:rsid w:val="00A935DC"/>
    <w:rsid w:val="00A959B0"/>
    <w:rsid w:val="00A97F25"/>
    <w:rsid w:val="00AA2BBB"/>
    <w:rsid w:val="00AA3CFB"/>
    <w:rsid w:val="00AA4CCB"/>
    <w:rsid w:val="00AA506D"/>
    <w:rsid w:val="00AA65A6"/>
    <w:rsid w:val="00AA6D9F"/>
    <w:rsid w:val="00AA6DDB"/>
    <w:rsid w:val="00AA7761"/>
    <w:rsid w:val="00AB1BE9"/>
    <w:rsid w:val="00AB2543"/>
    <w:rsid w:val="00AB3767"/>
    <w:rsid w:val="00AB47A7"/>
    <w:rsid w:val="00AB4821"/>
    <w:rsid w:val="00AB55CF"/>
    <w:rsid w:val="00AB55D9"/>
    <w:rsid w:val="00AB59F6"/>
    <w:rsid w:val="00AB7277"/>
    <w:rsid w:val="00AC04B0"/>
    <w:rsid w:val="00AC0522"/>
    <w:rsid w:val="00AC07FF"/>
    <w:rsid w:val="00AC1880"/>
    <w:rsid w:val="00AC1B0C"/>
    <w:rsid w:val="00AC5477"/>
    <w:rsid w:val="00AC5683"/>
    <w:rsid w:val="00AC7C86"/>
    <w:rsid w:val="00AC7D81"/>
    <w:rsid w:val="00AD0E9F"/>
    <w:rsid w:val="00AD1046"/>
    <w:rsid w:val="00AD17B5"/>
    <w:rsid w:val="00AD1AE0"/>
    <w:rsid w:val="00AD1DAD"/>
    <w:rsid w:val="00AD38C8"/>
    <w:rsid w:val="00AD5524"/>
    <w:rsid w:val="00AD6387"/>
    <w:rsid w:val="00AD66E0"/>
    <w:rsid w:val="00AD709A"/>
    <w:rsid w:val="00AE03ED"/>
    <w:rsid w:val="00AE251F"/>
    <w:rsid w:val="00AE2E0F"/>
    <w:rsid w:val="00AE3A5F"/>
    <w:rsid w:val="00AE3C22"/>
    <w:rsid w:val="00AE46E1"/>
    <w:rsid w:val="00AE4969"/>
    <w:rsid w:val="00AE4B48"/>
    <w:rsid w:val="00AE4E33"/>
    <w:rsid w:val="00AE52AF"/>
    <w:rsid w:val="00AE627B"/>
    <w:rsid w:val="00AE62C5"/>
    <w:rsid w:val="00AF0809"/>
    <w:rsid w:val="00AF1C5B"/>
    <w:rsid w:val="00AF1F8B"/>
    <w:rsid w:val="00AF2074"/>
    <w:rsid w:val="00AF2EBE"/>
    <w:rsid w:val="00AF4698"/>
    <w:rsid w:val="00AF4C98"/>
    <w:rsid w:val="00AF5632"/>
    <w:rsid w:val="00AF695A"/>
    <w:rsid w:val="00AF705E"/>
    <w:rsid w:val="00AF7DBC"/>
    <w:rsid w:val="00B005AD"/>
    <w:rsid w:val="00B00AFB"/>
    <w:rsid w:val="00B012CA"/>
    <w:rsid w:val="00B01E02"/>
    <w:rsid w:val="00B02CC8"/>
    <w:rsid w:val="00B05D8C"/>
    <w:rsid w:val="00B06024"/>
    <w:rsid w:val="00B06048"/>
    <w:rsid w:val="00B06D4E"/>
    <w:rsid w:val="00B07A30"/>
    <w:rsid w:val="00B1170E"/>
    <w:rsid w:val="00B130BE"/>
    <w:rsid w:val="00B150B2"/>
    <w:rsid w:val="00B1555C"/>
    <w:rsid w:val="00B1595B"/>
    <w:rsid w:val="00B204EB"/>
    <w:rsid w:val="00B21F34"/>
    <w:rsid w:val="00B230E3"/>
    <w:rsid w:val="00B24A58"/>
    <w:rsid w:val="00B255AA"/>
    <w:rsid w:val="00B25A1E"/>
    <w:rsid w:val="00B26199"/>
    <w:rsid w:val="00B262F1"/>
    <w:rsid w:val="00B272D0"/>
    <w:rsid w:val="00B356AB"/>
    <w:rsid w:val="00B36D58"/>
    <w:rsid w:val="00B4000F"/>
    <w:rsid w:val="00B40405"/>
    <w:rsid w:val="00B40E65"/>
    <w:rsid w:val="00B42BC1"/>
    <w:rsid w:val="00B43CCF"/>
    <w:rsid w:val="00B440A3"/>
    <w:rsid w:val="00B46909"/>
    <w:rsid w:val="00B47469"/>
    <w:rsid w:val="00B47A6D"/>
    <w:rsid w:val="00B51063"/>
    <w:rsid w:val="00B52A12"/>
    <w:rsid w:val="00B52CBF"/>
    <w:rsid w:val="00B57999"/>
    <w:rsid w:val="00B6076F"/>
    <w:rsid w:val="00B61D66"/>
    <w:rsid w:val="00B61FBE"/>
    <w:rsid w:val="00B62383"/>
    <w:rsid w:val="00B63B14"/>
    <w:rsid w:val="00B63E4C"/>
    <w:rsid w:val="00B642B9"/>
    <w:rsid w:val="00B72D28"/>
    <w:rsid w:val="00B73380"/>
    <w:rsid w:val="00B7376D"/>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162B"/>
    <w:rsid w:val="00B9233D"/>
    <w:rsid w:val="00B92466"/>
    <w:rsid w:val="00B9289F"/>
    <w:rsid w:val="00B93877"/>
    <w:rsid w:val="00B938B2"/>
    <w:rsid w:val="00B9391F"/>
    <w:rsid w:val="00B94158"/>
    <w:rsid w:val="00B94B34"/>
    <w:rsid w:val="00B955A1"/>
    <w:rsid w:val="00B95E5F"/>
    <w:rsid w:val="00B97060"/>
    <w:rsid w:val="00B9736E"/>
    <w:rsid w:val="00B97D41"/>
    <w:rsid w:val="00BA02A2"/>
    <w:rsid w:val="00BA0F8B"/>
    <w:rsid w:val="00BA10EF"/>
    <w:rsid w:val="00BA1837"/>
    <w:rsid w:val="00BA38E7"/>
    <w:rsid w:val="00BA3AF3"/>
    <w:rsid w:val="00BA3F64"/>
    <w:rsid w:val="00BA5D49"/>
    <w:rsid w:val="00BA5F8D"/>
    <w:rsid w:val="00BA6C37"/>
    <w:rsid w:val="00BA76D4"/>
    <w:rsid w:val="00BA77A4"/>
    <w:rsid w:val="00BB0B7D"/>
    <w:rsid w:val="00BB129C"/>
    <w:rsid w:val="00BB23BC"/>
    <w:rsid w:val="00BB2FAA"/>
    <w:rsid w:val="00BB4967"/>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5161"/>
    <w:rsid w:val="00BC644E"/>
    <w:rsid w:val="00BC686E"/>
    <w:rsid w:val="00BC6B43"/>
    <w:rsid w:val="00BC765F"/>
    <w:rsid w:val="00BC7E01"/>
    <w:rsid w:val="00BD1799"/>
    <w:rsid w:val="00BD40EF"/>
    <w:rsid w:val="00BD511E"/>
    <w:rsid w:val="00BD5D93"/>
    <w:rsid w:val="00BD6324"/>
    <w:rsid w:val="00BD7E93"/>
    <w:rsid w:val="00BE177C"/>
    <w:rsid w:val="00BE27E6"/>
    <w:rsid w:val="00BE36DA"/>
    <w:rsid w:val="00BE3E26"/>
    <w:rsid w:val="00BE776B"/>
    <w:rsid w:val="00BE7F26"/>
    <w:rsid w:val="00BF25F5"/>
    <w:rsid w:val="00BF2990"/>
    <w:rsid w:val="00BF2F74"/>
    <w:rsid w:val="00BF32E0"/>
    <w:rsid w:val="00BF383E"/>
    <w:rsid w:val="00BF4D8E"/>
    <w:rsid w:val="00BF5EF4"/>
    <w:rsid w:val="00BF680A"/>
    <w:rsid w:val="00BF6976"/>
    <w:rsid w:val="00BF79E7"/>
    <w:rsid w:val="00BF7EFD"/>
    <w:rsid w:val="00C01387"/>
    <w:rsid w:val="00C0196D"/>
    <w:rsid w:val="00C043A9"/>
    <w:rsid w:val="00C0493B"/>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C15"/>
    <w:rsid w:val="00C13118"/>
    <w:rsid w:val="00C1395A"/>
    <w:rsid w:val="00C13BC5"/>
    <w:rsid w:val="00C142A5"/>
    <w:rsid w:val="00C15C97"/>
    <w:rsid w:val="00C16535"/>
    <w:rsid w:val="00C170BC"/>
    <w:rsid w:val="00C20B7D"/>
    <w:rsid w:val="00C21825"/>
    <w:rsid w:val="00C23160"/>
    <w:rsid w:val="00C25653"/>
    <w:rsid w:val="00C260BB"/>
    <w:rsid w:val="00C263CF"/>
    <w:rsid w:val="00C27300"/>
    <w:rsid w:val="00C279BA"/>
    <w:rsid w:val="00C30CB9"/>
    <w:rsid w:val="00C31F71"/>
    <w:rsid w:val="00C320D2"/>
    <w:rsid w:val="00C33996"/>
    <w:rsid w:val="00C348F3"/>
    <w:rsid w:val="00C37792"/>
    <w:rsid w:val="00C40D7E"/>
    <w:rsid w:val="00C438D1"/>
    <w:rsid w:val="00C43B1F"/>
    <w:rsid w:val="00C45F83"/>
    <w:rsid w:val="00C4713A"/>
    <w:rsid w:val="00C5040E"/>
    <w:rsid w:val="00C50418"/>
    <w:rsid w:val="00C5083A"/>
    <w:rsid w:val="00C50F2A"/>
    <w:rsid w:val="00C51F7F"/>
    <w:rsid w:val="00C54A43"/>
    <w:rsid w:val="00C55B64"/>
    <w:rsid w:val="00C55B9E"/>
    <w:rsid w:val="00C57772"/>
    <w:rsid w:val="00C5778D"/>
    <w:rsid w:val="00C57DAE"/>
    <w:rsid w:val="00C57DD2"/>
    <w:rsid w:val="00C600CE"/>
    <w:rsid w:val="00C61B3C"/>
    <w:rsid w:val="00C62D34"/>
    <w:rsid w:val="00C6322E"/>
    <w:rsid w:val="00C63A80"/>
    <w:rsid w:val="00C648FD"/>
    <w:rsid w:val="00C64F46"/>
    <w:rsid w:val="00C65D7F"/>
    <w:rsid w:val="00C66A57"/>
    <w:rsid w:val="00C6723A"/>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52EF"/>
    <w:rsid w:val="00C95A98"/>
    <w:rsid w:val="00C95E5D"/>
    <w:rsid w:val="00C963CD"/>
    <w:rsid w:val="00C967FB"/>
    <w:rsid w:val="00C96D36"/>
    <w:rsid w:val="00C96FC1"/>
    <w:rsid w:val="00CA0446"/>
    <w:rsid w:val="00CA1D7A"/>
    <w:rsid w:val="00CA22CD"/>
    <w:rsid w:val="00CA2728"/>
    <w:rsid w:val="00CA2D54"/>
    <w:rsid w:val="00CA359E"/>
    <w:rsid w:val="00CA3D71"/>
    <w:rsid w:val="00CA4012"/>
    <w:rsid w:val="00CA4775"/>
    <w:rsid w:val="00CA4E5E"/>
    <w:rsid w:val="00CB13E7"/>
    <w:rsid w:val="00CB34DB"/>
    <w:rsid w:val="00CB3B9A"/>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DB1"/>
    <w:rsid w:val="00CC3F7E"/>
    <w:rsid w:val="00CC4511"/>
    <w:rsid w:val="00CC4ED4"/>
    <w:rsid w:val="00CC529A"/>
    <w:rsid w:val="00CC57C3"/>
    <w:rsid w:val="00CC5CEB"/>
    <w:rsid w:val="00CC5FCB"/>
    <w:rsid w:val="00CC7994"/>
    <w:rsid w:val="00CC7A52"/>
    <w:rsid w:val="00CC7D2E"/>
    <w:rsid w:val="00CD0A9D"/>
    <w:rsid w:val="00CD225A"/>
    <w:rsid w:val="00CD2E60"/>
    <w:rsid w:val="00CD3373"/>
    <w:rsid w:val="00CD3EDE"/>
    <w:rsid w:val="00CD449E"/>
    <w:rsid w:val="00CD5087"/>
    <w:rsid w:val="00CD5B13"/>
    <w:rsid w:val="00CE0576"/>
    <w:rsid w:val="00CE1C2E"/>
    <w:rsid w:val="00CE329B"/>
    <w:rsid w:val="00CE4291"/>
    <w:rsid w:val="00CE4C05"/>
    <w:rsid w:val="00CE57D1"/>
    <w:rsid w:val="00CE7460"/>
    <w:rsid w:val="00CF003E"/>
    <w:rsid w:val="00CF01BE"/>
    <w:rsid w:val="00CF0E83"/>
    <w:rsid w:val="00CF10D6"/>
    <w:rsid w:val="00CF182F"/>
    <w:rsid w:val="00CF1977"/>
    <w:rsid w:val="00CF2516"/>
    <w:rsid w:val="00CF69AC"/>
    <w:rsid w:val="00CF72E5"/>
    <w:rsid w:val="00CF7633"/>
    <w:rsid w:val="00CF78EE"/>
    <w:rsid w:val="00D00001"/>
    <w:rsid w:val="00D015D2"/>
    <w:rsid w:val="00D017D1"/>
    <w:rsid w:val="00D01DC3"/>
    <w:rsid w:val="00D04F1B"/>
    <w:rsid w:val="00D057DD"/>
    <w:rsid w:val="00D05C7E"/>
    <w:rsid w:val="00D06771"/>
    <w:rsid w:val="00D06AD4"/>
    <w:rsid w:val="00D06C6F"/>
    <w:rsid w:val="00D118AD"/>
    <w:rsid w:val="00D11C73"/>
    <w:rsid w:val="00D11F5E"/>
    <w:rsid w:val="00D122B9"/>
    <w:rsid w:val="00D13D52"/>
    <w:rsid w:val="00D14220"/>
    <w:rsid w:val="00D15F25"/>
    <w:rsid w:val="00D170F3"/>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9C3"/>
    <w:rsid w:val="00D35454"/>
    <w:rsid w:val="00D36B69"/>
    <w:rsid w:val="00D40476"/>
    <w:rsid w:val="00D40674"/>
    <w:rsid w:val="00D40C67"/>
    <w:rsid w:val="00D41B1B"/>
    <w:rsid w:val="00D4341A"/>
    <w:rsid w:val="00D4361D"/>
    <w:rsid w:val="00D436A3"/>
    <w:rsid w:val="00D44468"/>
    <w:rsid w:val="00D44EC9"/>
    <w:rsid w:val="00D46423"/>
    <w:rsid w:val="00D4707B"/>
    <w:rsid w:val="00D4775D"/>
    <w:rsid w:val="00D47E1D"/>
    <w:rsid w:val="00D501D7"/>
    <w:rsid w:val="00D50373"/>
    <w:rsid w:val="00D50511"/>
    <w:rsid w:val="00D50A30"/>
    <w:rsid w:val="00D5314E"/>
    <w:rsid w:val="00D549C9"/>
    <w:rsid w:val="00D602E0"/>
    <w:rsid w:val="00D62EE3"/>
    <w:rsid w:val="00D631F2"/>
    <w:rsid w:val="00D63A3C"/>
    <w:rsid w:val="00D63AAC"/>
    <w:rsid w:val="00D63CBB"/>
    <w:rsid w:val="00D648D8"/>
    <w:rsid w:val="00D64DAF"/>
    <w:rsid w:val="00D65BD3"/>
    <w:rsid w:val="00D65FB1"/>
    <w:rsid w:val="00D660E6"/>
    <w:rsid w:val="00D6669A"/>
    <w:rsid w:val="00D66F2D"/>
    <w:rsid w:val="00D67C1E"/>
    <w:rsid w:val="00D7087D"/>
    <w:rsid w:val="00D70ECD"/>
    <w:rsid w:val="00D71C8D"/>
    <w:rsid w:val="00D71EE0"/>
    <w:rsid w:val="00D73453"/>
    <w:rsid w:val="00D73E58"/>
    <w:rsid w:val="00D7460D"/>
    <w:rsid w:val="00D748B0"/>
    <w:rsid w:val="00D7590C"/>
    <w:rsid w:val="00D75D42"/>
    <w:rsid w:val="00D762F8"/>
    <w:rsid w:val="00D7643F"/>
    <w:rsid w:val="00D76E02"/>
    <w:rsid w:val="00D76F9A"/>
    <w:rsid w:val="00D829D6"/>
    <w:rsid w:val="00D82D44"/>
    <w:rsid w:val="00D849DA"/>
    <w:rsid w:val="00D84DDF"/>
    <w:rsid w:val="00D850E7"/>
    <w:rsid w:val="00D85CD6"/>
    <w:rsid w:val="00D866A5"/>
    <w:rsid w:val="00D87C2A"/>
    <w:rsid w:val="00D9016B"/>
    <w:rsid w:val="00D90FC0"/>
    <w:rsid w:val="00D93753"/>
    <w:rsid w:val="00D9412A"/>
    <w:rsid w:val="00D94192"/>
    <w:rsid w:val="00D94EBE"/>
    <w:rsid w:val="00D95DFD"/>
    <w:rsid w:val="00D9683B"/>
    <w:rsid w:val="00D96926"/>
    <w:rsid w:val="00D97BD5"/>
    <w:rsid w:val="00DA0C25"/>
    <w:rsid w:val="00DA2AF8"/>
    <w:rsid w:val="00DA3D0E"/>
    <w:rsid w:val="00DA4518"/>
    <w:rsid w:val="00DA49A1"/>
    <w:rsid w:val="00DA4B97"/>
    <w:rsid w:val="00DB02C6"/>
    <w:rsid w:val="00DB0400"/>
    <w:rsid w:val="00DB05F9"/>
    <w:rsid w:val="00DB14F1"/>
    <w:rsid w:val="00DB274F"/>
    <w:rsid w:val="00DB35C0"/>
    <w:rsid w:val="00DB3D12"/>
    <w:rsid w:val="00DB5970"/>
    <w:rsid w:val="00DB606E"/>
    <w:rsid w:val="00DB73ED"/>
    <w:rsid w:val="00DB740D"/>
    <w:rsid w:val="00DC0305"/>
    <w:rsid w:val="00DC0738"/>
    <w:rsid w:val="00DC08FD"/>
    <w:rsid w:val="00DC0A95"/>
    <w:rsid w:val="00DC252C"/>
    <w:rsid w:val="00DC295D"/>
    <w:rsid w:val="00DC3D32"/>
    <w:rsid w:val="00DC3E10"/>
    <w:rsid w:val="00DC4064"/>
    <w:rsid w:val="00DC5BFE"/>
    <w:rsid w:val="00DC5D06"/>
    <w:rsid w:val="00DC7E97"/>
    <w:rsid w:val="00DD0D60"/>
    <w:rsid w:val="00DD286E"/>
    <w:rsid w:val="00DD354E"/>
    <w:rsid w:val="00DD4FED"/>
    <w:rsid w:val="00DD7512"/>
    <w:rsid w:val="00DE1044"/>
    <w:rsid w:val="00DE39CF"/>
    <w:rsid w:val="00DE4171"/>
    <w:rsid w:val="00DE56DF"/>
    <w:rsid w:val="00DE5B2D"/>
    <w:rsid w:val="00DE643A"/>
    <w:rsid w:val="00DF047A"/>
    <w:rsid w:val="00DF1C7F"/>
    <w:rsid w:val="00DF2189"/>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5DC"/>
    <w:rsid w:val="00E15598"/>
    <w:rsid w:val="00E15E70"/>
    <w:rsid w:val="00E15F68"/>
    <w:rsid w:val="00E171D6"/>
    <w:rsid w:val="00E20444"/>
    <w:rsid w:val="00E21264"/>
    <w:rsid w:val="00E2167C"/>
    <w:rsid w:val="00E2251D"/>
    <w:rsid w:val="00E22670"/>
    <w:rsid w:val="00E226F0"/>
    <w:rsid w:val="00E22755"/>
    <w:rsid w:val="00E23013"/>
    <w:rsid w:val="00E24A69"/>
    <w:rsid w:val="00E2669E"/>
    <w:rsid w:val="00E2699D"/>
    <w:rsid w:val="00E309A8"/>
    <w:rsid w:val="00E31348"/>
    <w:rsid w:val="00E3194A"/>
    <w:rsid w:val="00E32497"/>
    <w:rsid w:val="00E33164"/>
    <w:rsid w:val="00E33833"/>
    <w:rsid w:val="00E33E7A"/>
    <w:rsid w:val="00E33F60"/>
    <w:rsid w:val="00E35DF8"/>
    <w:rsid w:val="00E35EE1"/>
    <w:rsid w:val="00E3683E"/>
    <w:rsid w:val="00E3757C"/>
    <w:rsid w:val="00E379E6"/>
    <w:rsid w:val="00E4051E"/>
    <w:rsid w:val="00E42619"/>
    <w:rsid w:val="00E42E3B"/>
    <w:rsid w:val="00E445C4"/>
    <w:rsid w:val="00E44E41"/>
    <w:rsid w:val="00E50BA6"/>
    <w:rsid w:val="00E51F5D"/>
    <w:rsid w:val="00E5201A"/>
    <w:rsid w:val="00E535C1"/>
    <w:rsid w:val="00E53C37"/>
    <w:rsid w:val="00E55859"/>
    <w:rsid w:val="00E563AD"/>
    <w:rsid w:val="00E5784E"/>
    <w:rsid w:val="00E601EF"/>
    <w:rsid w:val="00E6074B"/>
    <w:rsid w:val="00E6323E"/>
    <w:rsid w:val="00E633B7"/>
    <w:rsid w:val="00E634F0"/>
    <w:rsid w:val="00E638F1"/>
    <w:rsid w:val="00E63EBB"/>
    <w:rsid w:val="00E654AB"/>
    <w:rsid w:val="00E7055C"/>
    <w:rsid w:val="00E70BED"/>
    <w:rsid w:val="00E71C7F"/>
    <w:rsid w:val="00E72560"/>
    <w:rsid w:val="00E73080"/>
    <w:rsid w:val="00E7321C"/>
    <w:rsid w:val="00E7379C"/>
    <w:rsid w:val="00E738EC"/>
    <w:rsid w:val="00E77209"/>
    <w:rsid w:val="00E7791B"/>
    <w:rsid w:val="00E81089"/>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D8"/>
    <w:rsid w:val="00EC0668"/>
    <w:rsid w:val="00EC068D"/>
    <w:rsid w:val="00EC1EEA"/>
    <w:rsid w:val="00EC4679"/>
    <w:rsid w:val="00EC47E9"/>
    <w:rsid w:val="00EC6926"/>
    <w:rsid w:val="00EC71F8"/>
    <w:rsid w:val="00ED0C46"/>
    <w:rsid w:val="00ED14A7"/>
    <w:rsid w:val="00ED155D"/>
    <w:rsid w:val="00ED1A65"/>
    <w:rsid w:val="00ED2600"/>
    <w:rsid w:val="00ED38BE"/>
    <w:rsid w:val="00ED3A62"/>
    <w:rsid w:val="00ED4A8C"/>
    <w:rsid w:val="00ED530C"/>
    <w:rsid w:val="00ED5EE9"/>
    <w:rsid w:val="00EE18D9"/>
    <w:rsid w:val="00EE3DF7"/>
    <w:rsid w:val="00EE5521"/>
    <w:rsid w:val="00EF1699"/>
    <w:rsid w:val="00EF18B3"/>
    <w:rsid w:val="00EF2025"/>
    <w:rsid w:val="00EF2617"/>
    <w:rsid w:val="00EF2955"/>
    <w:rsid w:val="00EF2A7F"/>
    <w:rsid w:val="00EF5816"/>
    <w:rsid w:val="00EF6257"/>
    <w:rsid w:val="00EF7C04"/>
    <w:rsid w:val="00EF7F33"/>
    <w:rsid w:val="00F000E7"/>
    <w:rsid w:val="00F00331"/>
    <w:rsid w:val="00F014BF"/>
    <w:rsid w:val="00F01C7D"/>
    <w:rsid w:val="00F020BD"/>
    <w:rsid w:val="00F027C3"/>
    <w:rsid w:val="00F02D64"/>
    <w:rsid w:val="00F02E26"/>
    <w:rsid w:val="00F03590"/>
    <w:rsid w:val="00F03A6F"/>
    <w:rsid w:val="00F04060"/>
    <w:rsid w:val="00F048BE"/>
    <w:rsid w:val="00F05B7E"/>
    <w:rsid w:val="00F0649E"/>
    <w:rsid w:val="00F06D07"/>
    <w:rsid w:val="00F06E2E"/>
    <w:rsid w:val="00F06FEE"/>
    <w:rsid w:val="00F111D4"/>
    <w:rsid w:val="00F11FFC"/>
    <w:rsid w:val="00F1299F"/>
    <w:rsid w:val="00F1308D"/>
    <w:rsid w:val="00F13F57"/>
    <w:rsid w:val="00F1409B"/>
    <w:rsid w:val="00F147EB"/>
    <w:rsid w:val="00F14853"/>
    <w:rsid w:val="00F14945"/>
    <w:rsid w:val="00F15695"/>
    <w:rsid w:val="00F1587E"/>
    <w:rsid w:val="00F16533"/>
    <w:rsid w:val="00F20E27"/>
    <w:rsid w:val="00F2148A"/>
    <w:rsid w:val="00F22169"/>
    <w:rsid w:val="00F22B04"/>
    <w:rsid w:val="00F24873"/>
    <w:rsid w:val="00F24DFC"/>
    <w:rsid w:val="00F2514A"/>
    <w:rsid w:val="00F25CB9"/>
    <w:rsid w:val="00F25E8E"/>
    <w:rsid w:val="00F26DEE"/>
    <w:rsid w:val="00F3108B"/>
    <w:rsid w:val="00F334EE"/>
    <w:rsid w:val="00F34776"/>
    <w:rsid w:val="00F350BF"/>
    <w:rsid w:val="00F36C03"/>
    <w:rsid w:val="00F40A58"/>
    <w:rsid w:val="00F42D5B"/>
    <w:rsid w:val="00F4449A"/>
    <w:rsid w:val="00F47077"/>
    <w:rsid w:val="00F47833"/>
    <w:rsid w:val="00F47AF9"/>
    <w:rsid w:val="00F50E49"/>
    <w:rsid w:val="00F50EB4"/>
    <w:rsid w:val="00F51A90"/>
    <w:rsid w:val="00F54B94"/>
    <w:rsid w:val="00F56664"/>
    <w:rsid w:val="00F60F86"/>
    <w:rsid w:val="00F61137"/>
    <w:rsid w:val="00F62017"/>
    <w:rsid w:val="00F621F9"/>
    <w:rsid w:val="00F62564"/>
    <w:rsid w:val="00F62584"/>
    <w:rsid w:val="00F6348B"/>
    <w:rsid w:val="00F64643"/>
    <w:rsid w:val="00F646B4"/>
    <w:rsid w:val="00F64B77"/>
    <w:rsid w:val="00F65014"/>
    <w:rsid w:val="00F659DB"/>
    <w:rsid w:val="00F65A09"/>
    <w:rsid w:val="00F67F0C"/>
    <w:rsid w:val="00F70ADF"/>
    <w:rsid w:val="00F7312C"/>
    <w:rsid w:val="00F732F8"/>
    <w:rsid w:val="00F73A6B"/>
    <w:rsid w:val="00F743A1"/>
    <w:rsid w:val="00F74AF1"/>
    <w:rsid w:val="00F76BA0"/>
    <w:rsid w:val="00F7708C"/>
    <w:rsid w:val="00F779C0"/>
    <w:rsid w:val="00F77A02"/>
    <w:rsid w:val="00F808C9"/>
    <w:rsid w:val="00F80CB7"/>
    <w:rsid w:val="00F813F7"/>
    <w:rsid w:val="00F82631"/>
    <w:rsid w:val="00F82756"/>
    <w:rsid w:val="00F85A86"/>
    <w:rsid w:val="00F8613E"/>
    <w:rsid w:val="00F908A7"/>
    <w:rsid w:val="00F911E4"/>
    <w:rsid w:val="00F912C0"/>
    <w:rsid w:val="00F91E35"/>
    <w:rsid w:val="00F94135"/>
    <w:rsid w:val="00F94DEA"/>
    <w:rsid w:val="00F95108"/>
    <w:rsid w:val="00F95667"/>
    <w:rsid w:val="00F95AE6"/>
    <w:rsid w:val="00F96D57"/>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F94"/>
    <w:rsid w:val="00FB24FF"/>
    <w:rsid w:val="00FB26E9"/>
    <w:rsid w:val="00FB4E59"/>
    <w:rsid w:val="00FB5913"/>
    <w:rsid w:val="00FB5AE7"/>
    <w:rsid w:val="00FB607A"/>
    <w:rsid w:val="00FB7EB4"/>
    <w:rsid w:val="00FC0632"/>
    <w:rsid w:val="00FC2B52"/>
    <w:rsid w:val="00FC40FF"/>
    <w:rsid w:val="00FC4133"/>
    <w:rsid w:val="00FC44D9"/>
    <w:rsid w:val="00FC623D"/>
    <w:rsid w:val="00FC6A3A"/>
    <w:rsid w:val="00FC7A98"/>
    <w:rsid w:val="00FC7D68"/>
    <w:rsid w:val="00FD0AFA"/>
    <w:rsid w:val="00FD13C3"/>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D7E"/>
    <w:rsid w:val="00FF3537"/>
    <w:rsid w:val="00FF3F9F"/>
    <w:rsid w:val="00FF4197"/>
    <w:rsid w:val="00FF4BB2"/>
    <w:rsid w:val="00FF6C2D"/>
    <w:rsid w:val="00FF6F52"/>
    <w:rsid w:val="00FF765C"/>
    <w:rsid w:val="0E3BB30E"/>
    <w:rsid w:val="0EEC96F0"/>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docId w15:val="{BA462BD6-C1AC-4FA3-AAB4-7296DB9C2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393A53E-855E-418F-A79C-C03441E0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2611</Words>
  <Characters>14888</Characters>
  <Application>Microsoft Office Word</Application>
  <DocSecurity>0</DocSecurity>
  <Lines>124</Lines>
  <Paragraphs>34</Paragraphs>
  <ScaleCrop>false</ScaleCrop>
  <Company/>
  <LinksUpToDate>false</LinksUpToDate>
  <CharactersWithSpaces>17465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Ericsson_Nicholas_Pu</cp:lastModifiedBy>
  <cp:revision>364</cp:revision>
  <dcterms:created xsi:type="dcterms:W3CDTF">2023-01-31T02:00:00Z</dcterms:created>
  <dcterms:modified xsi:type="dcterms:W3CDTF">2023-02-17T13:24:00Z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